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B63C60" w14:textId="77777777" w:rsidR="00567820" w:rsidRDefault="00000000">
      <w:pPr>
        <w:pStyle w:val="Title"/>
        <w:tabs>
          <w:tab w:val="left" w:pos="3402"/>
        </w:tabs>
        <w:ind w:left="0"/>
        <w:jc w:val="center"/>
        <w:rPr>
          <w:rFonts w:ascii="PT Sans" w:eastAsia="PT Sans" w:hAnsi="PT Sans" w:cs="PT Sans"/>
          <w:sz w:val="24"/>
          <w:szCs w:val="24"/>
        </w:rPr>
      </w:pPr>
      <w:r>
        <w:rPr>
          <w:rFonts w:ascii="PT Sans" w:eastAsia="PT Sans" w:hAnsi="PT Sans" w:cs="PT Sans"/>
          <w:sz w:val="24"/>
          <w:szCs w:val="24"/>
        </w:rPr>
        <w:t>Preliminary Schedule of Activities</w:t>
      </w:r>
    </w:p>
    <w:p w14:paraId="0337221E" w14:textId="77777777" w:rsidR="00567820" w:rsidRDefault="00000000">
      <w:pPr>
        <w:pStyle w:val="Title"/>
        <w:tabs>
          <w:tab w:val="left" w:pos="3402"/>
        </w:tabs>
        <w:ind w:left="0"/>
        <w:jc w:val="center"/>
        <w:rPr>
          <w:rFonts w:ascii="PT Sans" w:eastAsia="PT Sans" w:hAnsi="PT Sans" w:cs="PT Sans"/>
          <w:sz w:val="32"/>
          <w:szCs w:val="32"/>
        </w:rPr>
      </w:pPr>
      <w:r>
        <w:rPr>
          <w:rFonts w:ascii="PT Sans" w:eastAsia="PT Sans" w:hAnsi="PT Sans" w:cs="PT Sans"/>
          <w:sz w:val="32"/>
          <w:szCs w:val="32"/>
        </w:rPr>
        <w:t>American College of Occupational and Environmental Medicine</w:t>
      </w:r>
    </w:p>
    <w:p w14:paraId="75249A75" w14:textId="77777777" w:rsidR="00567820" w:rsidRDefault="00000000">
      <w:pPr>
        <w:pStyle w:val="Title"/>
        <w:tabs>
          <w:tab w:val="left" w:pos="3402"/>
        </w:tabs>
        <w:ind w:left="0"/>
        <w:jc w:val="center"/>
        <w:rPr>
          <w:rFonts w:ascii="PT Sans" w:eastAsia="PT Sans" w:hAnsi="PT Sans" w:cs="PT Sans"/>
          <w:sz w:val="32"/>
          <w:szCs w:val="32"/>
        </w:rPr>
      </w:pPr>
      <w:r>
        <w:rPr>
          <w:rFonts w:ascii="PT Sans" w:eastAsia="PT Sans" w:hAnsi="PT Sans" w:cs="PT Sans"/>
          <w:sz w:val="32"/>
          <w:szCs w:val="32"/>
        </w:rPr>
        <w:t>(ACOEM) Delegation to Vietnam</w:t>
      </w:r>
    </w:p>
    <w:p w14:paraId="1846783D" w14:textId="77777777" w:rsidR="00567820" w:rsidRDefault="00000000">
      <w:pPr>
        <w:pStyle w:val="Title"/>
        <w:tabs>
          <w:tab w:val="left" w:pos="3402"/>
        </w:tabs>
        <w:ind w:left="0"/>
        <w:jc w:val="center"/>
        <w:rPr>
          <w:rFonts w:ascii="PT Sans" w:eastAsia="PT Sans" w:hAnsi="PT Sans" w:cs="PT Sans"/>
          <w:b w:val="0"/>
          <w:i/>
          <w:color w:val="000000"/>
          <w:sz w:val="24"/>
          <w:szCs w:val="24"/>
        </w:rPr>
      </w:pPr>
      <w:r>
        <w:rPr>
          <w:rFonts w:ascii="PT Sans" w:eastAsia="PT Sans" w:hAnsi="PT Sans" w:cs="PT Sans"/>
          <w:sz w:val="24"/>
          <w:szCs w:val="24"/>
        </w:rPr>
        <w:t>December 1-7, 2024</w:t>
      </w:r>
    </w:p>
    <w:p w14:paraId="627F7EC5" w14:textId="77777777" w:rsidR="00567820" w:rsidRDefault="00000000">
      <w:pPr>
        <w:widowControl/>
        <w:tabs>
          <w:tab w:val="left" w:pos="3402"/>
        </w:tabs>
        <w:jc w:val="both"/>
        <w:rPr>
          <w:rFonts w:ascii="PT Sans" w:eastAsia="PT Sans" w:hAnsi="PT Sans" w:cs="PT Sans"/>
          <w:color w:val="000000"/>
          <w:sz w:val="24"/>
          <w:szCs w:val="24"/>
        </w:rPr>
      </w:pPr>
      <w:r>
        <w:rPr>
          <w:rFonts w:ascii="PT Sans" w:eastAsia="PT Sans" w:hAnsi="PT Sans" w:cs="PT Sans"/>
          <w:b/>
          <w:i/>
          <w:color w:val="000000"/>
          <w:sz w:val="24"/>
          <w:szCs w:val="24"/>
        </w:rPr>
        <w:t>PLEASE NOTE:</w:t>
      </w:r>
    </w:p>
    <w:p w14:paraId="502F37C3" w14:textId="77777777" w:rsidR="00567820" w:rsidRDefault="00000000">
      <w:pPr>
        <w:widowControl/>
        <w:numPr>
          <w:ilvl w:val="0"/>
          <w:numId w:val="1"/>
        </w:numPr>
        <w:tabs>
          <w:tab w:val="left" w:pos="3402"/>
        </w:tabs>
        <w:ind w:left="360"/>
        <w:jc w:val="both"/>
        <w:rPr>
          <w:rFonts w:ascii="PT Sans" w:eastAsia="PT Sans" w:hAnsi="PT Sans" w:cs="PT Sans"/>
          <w:color w:val="000000"/>
          <w:sz w:val="24"/>
          <w:szCs w:val="24"/>
        </w:rPr>
      </w:pPr>
      <w:r>
        <w:rPr>
          <w:rFonts w:ascii="PT Sans" w:eastAsia="PT Sans" w:hAnsi="PT Sans" w:cs="PT Sans"/>
          <w:i/>
          <w:color w:val="000000"/>
          <w:sz w:val="24"/>
          <w:szCs w:val="24"/>
        </w:rPr>
        <w:t>Specific meetings and facility visits will be determined based on the goals and topics of discussion defined by the delegation leader and the organizing committee. Delegation members will be asked to complete a Professional profile and offer suggested topics of discussion. The final schedule of activities will reflect the composition of the delegation.</w:t>
      </w:r>
    </w:p>
    <w:p w14:paraId="3E7B18C5" w14:textId="77777777" w:rsidR="00567820" w:rsidRDefault="00000000">
      <w:pPr>
        <w:widowControl/>
        <w:numPr>
          <w:ilvl w:val="0"/>
          <w:numId w:val="1"/>
        </w:numPr>
        <w:pBdr>
          <w:top w:val="nil"/>
          <w:left w:val="nil"/>
          <w:bottom w:val="nil"/>
          <w:right w:val="nil"/>
          <w:between w:val="nil"/>
        </w:pBdr>
        <w:tabs>
          <w:tab w:val="left" w:pos="3402"/>
        </w:tabs>
        <w:ind w:left="360"/>
        <w:jc w:val="both"/>
        <w:rPr>
          <w:rFonts w:ascii="PT Sans" w:eastAsia="PT Sans" w:hAnsi="PT Sans" w:cs="PT Sans"/>
          <w:sz w:val="24"/>
          <w:szCs w:val="24"/>
        </w:rPr>
      </w:pPr>
      <w:r>
        <w:rPr>
          <w:rFonts w:ascii="PT Sans" w:eastAsia="PT Sans" w:hAnsi="PT Sans" w:cs="PT Sans"/>
          <w:b/>
          <w:i/>
          <w:sz w:val="24"/>
          <w:szCs w:val="24"/>
          <w:u w:val="single"/>
        </w:rPr>
        <w:t>Meetings</w:t>
      </w:r>
      <w:r>
        <w:rPr>
          <w:rFonts w:ascii="PT Sans" w:eastAsia="PT Sans" w:hAnsi="PT Sans" w:cs="PT Sans"/>
          <w:b/>
          <w:i/>
          <w:color w:val="000000"/>
          <w:sz w:val="24"/>
          <w:szCs w:val="24"/>
          <w:u w:val="single"/>
        </w:rPr>
        <w:t xml:space="preserve"> are always </w:t>
      </w:r>
      <w:r>
        <w:rPr>
          <w:rFonts w:ascii="PT Sans" w:eastAsia="PT Sans" w:hAnsi="PT Sans" w:cs="PT Sans"/>
          <w:b/>
          <w:i/>
          <w:sz w:val="24"/>
          <w:szCs w:val="24"/>
          <w:u w:val="single"/>
        </w:rPr>
        <w:t>s</w:t>
      </w:r>
      <w:r>
        <w:rPr>
          <w:rFonts w:ascii="PT Sans" w:eastAsia="PT Sans" w:hAnsi="PT Sans" w:cs="PT Sans"/>
          <w:b/>
          <w:i/>
          <w:color w:val="000000"/>
          <w:sz w:val="24"/>
          <w:szCs w:val="24"/>
          <w:u w:val="single"/>
        </w:rPr>
        <w:t>ubject to change.</w:t>
      </w:r>
    </w:p>
    <w:p w14:paraId="13720ABF" w14:textId="77777777" w:rsidR="00567820" w:rsidRDefault="00000000">
      <w:pPr>
        <w:widowControl/>
        <w:numPr>
          <w:ilvl w:val="0"/>
          <w:numId w:val="1"/>
        </w:numPr>
        <w:tabs>
          <w:tab w:val="left" w:pos="3402"/>
        </w:tabs>
        <w:ind w:left="360"/>
        <w:jc w:val="both"/>
        <w:rPr>
          <w:rFonts w:ascii="PT Sans" w:eastAsia="PT Sans" w:hAnsi="PT Sans" w:cs="PT Sans"/>
          <w:color w:val="000000"/>
          <w:sz w:val="24"/>
          <w:szCs w:val="24"/>
        </w:rPr>
      </w:pPr>
      <w:r>
        <w:rPr>
          <w:rFonts w:ascii="PT Sans" w:eastAsia="PT Sans" w:hAnsi="PT Sans" w:cs="PT Sans"/>
          <w:b/>
          <w:i/>
          <w:color w:val="000000"/>
          <w:sz w:val="24"/>
          <w:szCs w:val="24"/>
          <w:u w:val="single"/>
        </w:rPr>
        <w:t>Meals as per itinerary. </w:t>
      </w:r>
    </w:p>
    <w:p w14:paraId="1912F850" w14:textId="77777777" w:rsidR="00567820" w:rsidRDefault="00567820">
      <w:pPr>
        <w:widowControl/>
        <w:tabs>
          <w:tab w:val="left" w:pos="3402"/>
        </w:tabs>
        <w:jc w:val="both"/>
        <w:rPr>
          <w:rFonts w:ascii="PT Sans" w:eastAsia="PT Sans" w:hAnsi="PT Sans" w:cs="PT Sans"/>
          <w:color w:val="000000"/>
          <w:sz w:val="24"/>
          <w:szCs w:val="24"/>
        </w:rPr>
      </w:pPr>
    </w:p>
    <w:p w14:paraId="07CCCE03" w14:textId="77777777" w:rsidR="00567820" w:rsidRDefault="00567820">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b/>
          <w:color w:val="000000"/>
          <w:sz w:val="24"/>
          <w:szCs w:val="24"/>
        </w:rPr>
      </w:pPr>
    </w:p>
    <w:p w14:paraId="5707FE5D" w14:textId="77777777" w:rsidR="00567820" w:rsidRDefault="00000000">
      <w:pPr>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b/>
          <w:color w:val="000000"/>
          <w:sz w:val="24"/>
          <w:szCs w:val="24"/>
        </w:rPr>
      </w:pPr>
      <w:r>
        <w:rPr>
          <w:rFonts w:ascii="PT Sans" w:eastAsia="PT Sans" w:hAnsi="PT Sans" w:cs="PT Sans"/>
          <w:b/>
          <w:color w:val="000000"/>
          <w:sz w:val="24"/>
          <w:szCs w:val="24"/>
        </w:rPr>
        <w:t>DELEGATION MANAGER</w:t>
      </w:r>
    </w:p>
    <w:p w14:paraId="68B6153E" w14:textId="77777777" w:rsidR="00567820" w:rsidRDefault="00000000">
      <w:pPr>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b/>
          <w:color w:val="000000"/>
          <w:sz w:val="24"/>
          <w:szCs w:val="24"/>
        </w:rPr>
      </w:pPr>
      <w:r>
        <w:rPr>
          <w:rFonts w:ascii="PT Sans" w:eastAsia="PT Sans" w:hAnsi="PT Sans" w:cs="PT Sans"/>
          <w:b/>
          <w:color w:val="000000"/>
          <w:sz w:val="24"/>
          <w:szCs w:val="24"/>
        </w:rPr>
        <w:t xml:space="preserve">Ms. Tasneem </w:t>
      </w:r>
      <w:proofErr w:type="spellStart"/>
      <w:r>
        <w:rPr>
          <w:rFonts w:ascii="PT Sans" w:eastAsia="PT Sans" w:hAnsi="PT Sans" w:cs="PT Sans"/>
          <w:b/>
          <w:color w:val="000000"/>
          <w:sz w:val="24"/>
          <w:szCs w:val="24"/>
        </w:rPr>
        <w:t>Bhavnagarwala</w:t>
      </w:r>
      <w:proofErr w:type="spellEnd"/>
      <w:r>
        <w:rPr>
          <w:rFonts w:ascii="PT Sans" w:eastAsia="PT Sans" w:hAnsi="PT Sans" w:cs="PT Sans"/>
          <w:b/>
          <w:color w:val="000000"/>
          <w:sz w:val="24"/>
          <w:szCs w:val="24"/>
        </w:rPr>
        <w:t xml:space="preserve"> +91 982 037 6472 (available via call and WhatsApp)</w:t>
      </w:r>
    </w:p>
    <w:p w14:paraId="2C59D519" w14:textId="77777777" w:rsidR="00567820" w:rsidRDefault="00567820">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b/>
          <w:color w:val="000000"/>
          <w:sz w:val="24"/>
          <w:szCs w:val="24"/>
        </w:rPr>
      </w:pPr>
    </w:p>
    <w:p w14:paraId="0D50F74D" w14:textId="77777777" w:rsidR="00567820" w:rsidRDefault="00000000">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b/>
          <w:color w:val="000000"/>
          <w:sz w:val="24"/>
          <w:szCs w:val="24"/>
        </w:rPr>
      </w:pPr>
      <w:r>
        <w:rPr>
          <w:rFonts w:ascii="PT Sans" w:eastAsia="PT Sans" w:hAnsi="PT Sans" w:cs="PT Sans"/>
          <w:b/>
          <w:color w:val="000000"/>
          <w:sz w:val="24"/>
          <w:szCs w:val="24"/>
        </w:rPr>
        <w:t>24-HOUR EMERGENCY CONTACT</w:t>
      </w:r>
    </w:p>
    <w:p w14:paraId="762C08EE" w14:textId="77777777" w:rsidR="00567820" w:rsidRDefault="00000000">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b/>
          <w:color w:val="000000"/>
          <w:sz w:val="24"/>
          <w:szCs w:val="24"/>
        </w:rPr>
      </w:pPr>
      <w:r>
        <w:rPr>
          <w:rFonts w:ascii="PT Sans" w:eastAsia="PT Sans" w:hAnsi="PT Sans" w:cs="PT Sans"/>
          <w:b/>
          <w:sz w:val="24"/>
          <w:szCs w:val="24"/>
        </w:rPr>
        <w:t xml:space="preserve">Mr. </w:t>
      </w:r>
      <w:r>
        <w:rPr>
          <w:rFonts w:ascii="PT Sans" w:eastAsia="PT Sans" w:hAnsi="PT Sans" w:cs="PT Sans"/>
          <w:b/>
          <w:color w:val="000000"/>
          <w:sz w:val="24"/>
          <w:szCs w:val="24"/>
        </w:rPr>
        <w:t>Manoj Abraham +91 98110 93859 (available via call and WhatsApp)</w:t>
      </w:r>
    </w:p>
    <w:p w14:paraId="125F8900" w14:textId="77777777" w:rsidR="00567820" w:rsidRDefault="00000000">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color w:val="000000"/>
          <w:sz w:val="24"/>
          <w:szCs w:val="24"/>
        </w:rPr>
      </w:pPr>
      <w:r>
        <w:rPr>
          <w:rFonts w:ascii="PT Sans" w:eastAsia="PT Sans" w:hAnsi="PT Sans" w:cs="PT Sans"/>
          <w:color w:val="000000"/>
          <w:sz w:val="24"/>
          <w:szCs w:val="24"/>
        </w:rPr>
        <w:t xml:space="preserve">Manoj is the Head of Operations at Worldwide Adventures India (Global Partner of Citizen Ambassador). He will be overseeing ground operations and coordinating all meetings, working closely with Dawn Davis, Director of the Citizen Ambassadors Program, and </w:t>
      </w:r>
      <w:r>
        <w:rPr>
          <w:rFonts w:ascii="PT Sans" w:eastAsia="PT Sans" w:hAnsi="PT Sans" w:cs="PT Sans"/>
          <w:b/>
          <w:color w:val="000000"/>
          <w:sz w:val="24"/>
          <w:szCs w:val="24"/>
        </w:rPr>
        <w:t xml:space="preserve">Delegation Leader: </w:t>
      </w:r>
      <w:r>
        <w:rPr>
          <w:rFonts w:ascii="PT Sans" w:eastAsia="PT Sans" w:hAnsi="PT Sans" w:cs="PT Sans"/>
          <w:color w:val="000000"/>
          <w:sz w:val="24"/>
          <w:szCs w:val="24"/>
        </w:rPr>
        <w:t>Douglas W Martin MD FACOEM FAAFP FIAIME, Past President of ACOEM</w:t>
      </w:r>
    </w:p>
    <w:p w14:paraId="76178642" w14:textId="77777777" w:rsidR="00567820" w:rsidRDefault="00567820">
      <w:pPr>
        <w:widowControl/>
        <w:pBdr>
          <w:top w:val="single" w:sz="4" w:space="1" w:color="000000"/>
          <w:left w:val="single" w:sz="4" w:space="4" w:color="000000"/>
          <w:bottom w:val="single" w:sz="4" w:space="1" w:color="000000"/>
          <w:right w:val="single" w:sz="4" w:space="4" w:color="000000"/>
        </w:pBdr>
        <w:tabs>
          <w:tab w:val="left" w:pos="3402"/>
        </w:tabs>
        <w:jc w:val="both"/>
        <w:rPr>
          <w:rFonts w:ascii="PT Sans" w:eastAsia="PT Sans" w:hAnsi="PT Sans" w:cs="PT Sans"/>
          <w:color w:val="000000"/>
          <w:sz w:val="24"/>
          <w:szCs w:val="24"/>
        </w:rPr>
      </w:pPr>
    </w:p>
    <w:p w14:paraId="7F869A31"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69D652B1"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5E2F4B1B" w14:textId="77777777" w:rsidR="00567820" w:rsidRDefault="00000000">
      <w:pPr>
        <w:pBdr>
          <w:top w:val="nil"/>
          <w:left w:val="nil"/>
          <w:bottom w:val="nil"/>
          <w:right w:val="nil"/>
          <w:between w:val="nil"/>
        </w:pBdr>
        <w:shd w:val="clear" w:color="auto" w:fill="D9D9D9"/>
        <w:tabs>
          <w:tab w:val="left" w:pos="3402"/>
        </w:tabs>
        <w:jc w:val="center"/>
        <w:rPr>
          <w:rFonts w:ascii="PT Sans" w:eastAsia="PT Sans" w:hAnsi="PT Sans" w:cs="PT Sans"/>
          <w:b/>
          <w:color w:val="000000"/>
          <w:sz w:val="24"/>
          <w:szCs w:val="24"/>
        </w:rPr>
      </w:pPr>
      <w:r>
        <w:rPr>
          <w:rFonts w:ascii="PT Sans" w:eastAsia="PT Sans" w:hAnsi="PT Sans" w:cs="PT Sans"/>
          <w:b/>
          <w:color w:val="000000"/>
          <w:sz w:val="24"/>
          <w:szCs w:val="24"/>
        </w:rPr>
        <w:t>DETAILED ITINERARY</w:t>
      </w:r>
    </w:p>
    <w:p w14:paraId="57613FD8"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48DB3708" w14:textId="77777777" w:rsidR="00567820" w:rsidRDefault="00000000">
      <w:pPr>
        <w:pStyle w:val="Heading1"/>
        <w:tabs>
          <w:tab w:val="left" w:pos="3402"/>
        </w:tabs>
        <w:ind w:left="0"/>
        <w:jc w:val="both"/>
        <w:rPr>
          <w:rFonts w:ascii="PT Sans" w:eastAsia="PT Sans" w:hAnsi="PT Sans" w:cs="PT Sans"/>
          <w:sz w:val="24"/>
          <w:szCs w:val="24"/>
        </w:rPr>
      </w:pPr>
      <w:r>
        <w:rPr>
          <w:rFonts w:ascii="PT Sans" w:eastAsia="PT Sans" w:hAnsi="PT Sans" w:cs="PT Sans"/>
          <w:sz w:val="24"/>
          <w:szCs w:val="24"/>
        </w:rPr>
        <w:t xml:space="preserve">Day 1 (Sun) Dec 1, </w:t>
      </w:r>
      <w:proofErr w:type="gramStart"/>
      <w:r>
        <w:rPr>
          <w:rFonts w:ascii="PT Sans" w:eastAsia="PT Sans" w:hAnsi="PT Sans" w:cs="PT Sans"/>
          <w:sz w:val="24"/>
          <w:szCs w:val="24"/>
        </w:rPr>
        <w:t>2024</w:t>
      </w:r>
      <w:proofErr w:type="gramEnd"/>
      <w:r>
        <w:rPr>
          <w:rFonts w:ascii="PT Sans" w:eastAsia="PT Sans" w:hAnsi="PT Sans" w:cs="PT Sans"/>
          <w:sz w:val="24"/>
          <w:szCs w:val="24"/>
        </w:rPr>
        <w:tab/>
        <w:t>Arrive in Hanoi, VIETNAM</w:t>
      </w:r>
    </w:p>
    <w:p w14:paraId="1CDB0786" w14:textId="77777777" w:rsidR="00567820" w:rsidRDefault="00000000">
      <w:pPr>
        <w:pBdr>
          <w:top w:val="nil"/>
          <w:left w:val="nil"/>
          <w:bottom w:val="nil"/>
          <w:right w:val="nil"/>
          <w:between w:val="nil"/>
        </w:pBdr>
        <w:tabs>
          <w:tab w:val="left" w:pos="3402"/>
        </w:tabs>
        <w:jc w:val="both"/>
        <w:rPr>
          <w:rFonts w:ascii="PT Sans" w:eastAsia="PT Sans" w:hAnsi="PT Sans" w:cs="PT Sans"/>
          <w:color w:val="000000"/>
          <w:sz w:val="24"/>
          <w:szCs w:val="24"/>
        </w:rPr>
      </w:pPr>
      <w:r>
        <w:rPr>
          <w:rFonts w:ascii="PT Sans" w:eastAsia="PT Sans" w:hAnsi="PT Sans" w:cs="PT Sans"/>
          <w:b/>
          <w:color w:val="000000"/>
          <w:sz w:val="24"/>
          <w:szCs w:val="24"/>
        </w:rPr>
        <w:t>Welcome to Hanoi, the capital city of Vietnam!</w:t>
      </w:r>
      <w:r>
        <w:rPr>
          <w:rFonts w:ascii="PT Sans" w:eastAsia="PT Sans" w:hAnsi="PT Sans" w:cs="PT Sans"/>
          <w:color w:val="000000"/>
          <w:sz w:val="24"/>
          <w:szCs w:val="24"/>
        </w:rPr>
        <w:t xml:space="preserve"> Renowned for its rich cultural heritage, Hanoi beautifully combines history with modernity. The city is a vibrant mix of ancient temples, colonial architecture, and bustling street life, making it a dynamic destination for both business and leisure.</w:t>
      </w:r>
    </w:p>
    <w:p w14:paraId="19BC5C73"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6A33672A" w14:textId="77777777" w:rsidR="00567820" w:rsidRDefault="00000000">
      <w:pPr>
        <w:pBdr>
          <w:top w:val="nil"/>
          <w:left w:val="nil"/>
          <w:bottom w:val="nil"/>
          <w:right w:val="nil"/>
          <w:between w:val="nil"/>
        </w:pBdr>
        <w:tabs>
          <w:tab w:val="left" w:pos="3402"/>
        </w:tabs>
        <w:jc w:val="both"/>
        <w:rPr>
          <w:rFonts w:ascii="PT Sans" w:eastAsia="PT Sans" w:hAnsi="PT Sans" w:cs="PT Sans"/>
          <w:color w:val="000000"/>
          <w:sz w:val="24"/>
          <w:szCs w:val="24"/>
        </w:rPr>
      </w:pPr>
      <w:r>
        <w:rPr>
          <w:rFonts w:ascii="PT Sans" w:eastAsia="PT Sans" w:hAnsi="PT Sans" w:cs="PT Sans"/>
          <w:color w:val="000000"/>
          <w:sz w:val="24"/>
          <w:szCs w:val="24"/>
        </w:rPr>
        <w:t>Upon your arrival at</w:t>
      </w:r>
      <w:r>
        <w:rPr>
          <w:rFonts w:ascii="PT Sans" w:eastAsia="PT Sans" w:hAnsi="PT Sans" w:cs="PT Sans"/>
          <w:b/>
          <w:color w:val="000000"/>
          <w:sz w:val="24"/>
          <w:szCs w:val="24"/>
        </w:rPr>
        <w:t xml:space="preserve"> Noi Bai International Airport, </w:t>
      </w:r>
      <w:r>
        <w:rPr>
          <w:rFonts w:ascii="PT Sans" w:eastAsia="PT Sans" w:hAnsi="PT Sans" w:cs="PT Sans"/>
          <w:color w:val="000000"/>
          <w:sz w:val="24"/>
          <w:szCs w:val="24"/>
        </w:rPr>
        <w:t>collect your baggage and proceed to the arrivals area. A representative will be waiting for you at Column 8, near Gate A1, holding a sign with the Citizen Ambassador Logo and will assist you with your transfer to the hotel. After checking in, you will have the remainder of the day at leisure to settle in and unwind.</w:t>
      </w:r>
    </w:p>
    <w:p w14:paraId="5109A9B9" w14:textId="77777777" w:rsidR="00567820" w:rsidRDefault="00000000">
      <w:pPr>
        <w:pBdr>
          <w:top w:val="nil"/>
          <w:left w:val="nil"/>
          <w:bottom w:val="nil"/>
          <w:right w:val="nil"/>
          <w:between w:val="nil"/>
        </w:pBdr>
        <w:tabs>
          <w:tab w:val="left" w:pos="3402"/>
        </w:tabs>
        <w:jc w:val="both"/>
        <w:rPr>
          <w:rFonts w:ascii="PT Sans" w:eastAsia="PT Sans" w:hAnsi="PT Sans" w:cs="PT Sans"/>
          <w:b/>
          <w:i/>
          <w:color w:val="000000"/>
          <w:sz w:val="24"/>
          <w:szCs w:val="24"/>
        </w:rPr>
      </w:pPr>
      <w:r>
        <w:rPr>
          <w:rFonts w:ascii="PT Sans" w:eastAsia="PT Sans" w:hAnsi="PT Sans" w:cs="PT Sans"/>
          <w:b/>
          <w:i/>
          <w:color w:val="000000"/>
          <w:sz w:val="24"/>
          <w:szCs w:val="24"/>
        </w:rPr>
        <w:t xml:space="preserve">Overnight: </w:t>
      </w:r>
      <w:proofErr w:type="spellStart"/>
      <w:r>
        <w:rPr>
          <w:rFonts w:ascii="PT Sans" w:eastAsia="PT Sans" w:hAnsi="PT Sans" w:cs="PT Sans"/>
          <w:b/>
          <w:i/>
          <w:color w:val="000000"/>
          <w:sz w:val="24"/>
          <w:szCs w:val="24"/>
        </w:rPr>
        <w:t>Mövenpick</w:t>
      </w:r>
      <w:proofErr w:type="spellEnd"/>
      <w:r>
        <w:rPr>
          <w:rFonts w:ascii="PT Sans" w:eastAsia="PT Sans" w:hAnsi="PT Sans" w:cs="PT Sans"/>
          <w:b/>
          <w:i/>
          <w:color w:val="000000"/>
          <w:sz w:val="24"/>
          <w:szCs w:val="24"/>
        </w:rPr>
        <w:t xml:space="preserve"> Hotel Hanoi Centre</w:t>
      </w:r>
    </w:p>
    <w:p w14:paraId="7AC0F485" w14:textId="77777777" w:rsidR="00567820" w:rsidRDefault="00000000">
      <w:pPr>
        <w:pBdr>
          <w:top w:val="nil"/>
          <w:left w:val="nil"/>
          <w:bottom w:val="nil"/>
          <w:right w:val="nil"/>
          <w:between w:val="nil"/>
        </w:pBdr>
        <w:tabs>
          <w:tab w:val="left" w:pos="3402"/>
        </w:tabs>
        <w:jc w:val="both"/>
        <w:rPr>
          <w:rFonts w:ascii="PT Sans" w:eastAsia="PT Sans" w:hAnsi="PT Sans" w:cs="PT Sans"/>
          <w:b/>
          <w:i/>
          <w:color w:val="000000"/>
          <w:sz w:val="24"/>
          <w:szCs w:val="24"/>
        </w:rPr>
      </w:pPr>
      <w:r>
        <w:rPr>
          <w:rFonts w:ascii="PT Sans" w:eastAsia="PT Sans" w:hAnsi="PT Sans" w:cs="PT Sans"/>
          <w:b/>
          <w:i/>
          <w:color w:val="000000"/>
          <w:sz w:val="24"/>
          <w:szCs w:val="24"/>
        </w:rPr>
        <w:t>Meals: None</w:t>
      </w:r>
    </w:p>
    <w:p w14:paraId="57719C1C" w14:textId="77777777" w:rsidR="00567820" w:rsidRDefault="00567820">
      <w:pPr>
        <w:pBdr>
          <w:top w:val="nil"/>
          <w:left w:val="nil"/>
          <w:bottom w:val="nil"/>
          <w:right w:val="nil"/>
          <w:between w:val="nil"/>
        </w:pBdr>
        <w:tabs>
          <w:tab w:val="left" w:pos="3402"/>
        </w:tabs>
        <w:jc w:val="both"/>
        <w:rPr>
          <w:rFonts w:ascii="PT Sans" w:eastAsia="PT Sans" w:hAnsi="PT Sans" w:cs="PT Sans"/>
          <w:b/>
          <w:i/>
          <w:sz w:val="24"/>
          <w:szCs w:val="24"/>
        </w:rPr>
      </w:pPr>
    </w:p>
    <w:p w14:paraId="0BD69CC2" w14:textId="77777777" w:rsidR="00CB2E35" w:rsidRDefault="00CB2E35">
      <w:pPr>
        <w:pBdr>
          <w:top w:val="nil"/>
          <w:left w:val="nil"/>
          <w:bottom w:val="nil"/>
          <w:right w:val="nil"/>
          <w:between w:val="nil"/>
        </w:pBdr>
        <w:tabs>
          <w:tab w:val="left" w:pos="3402"/>
        </w:tabs>
        <w:jc w:val="both"/>
        <w:rPr>
          <w:rFonts w:ascii="PT Sans" w:eastAsia="PT Sans" w:hAnsi="PT Sans" w:cs="PT Sans"/>
          <w:b/>
          <w:i/>
          <w:sz w:val="24"/>
          <w:szCs w:val="24"/>
        </w:rPr>
      </w:pPr>
    </w:p>
    <w:p w14:paraId="3C7EB983" w14:textId="77777777" w:rsidR="00567820" w:rsidRDefault="00000000">
      <w:pPr>
        <w:pBdr>
          <w:top w:val="nil"/>
          <w:left w:val="nil"/>
          <w:bottom w:val="nil"/>
          <w:right w:val="nil"/>
          <w:between w:val="nil"/>
        </w:pBdr>
        <w:tabs>
          <w:tab w:val="left" w:pos="3402"/>
        </w:tabs>
        <w:jc w:val="both"/>
        <w:rPr>
          <w:rFonts w:ascii="PT Sans" w:eastAsia="PT Sans" w:hAnsi="PT Sans" w:cs="PT Sans"/>
          <w:b/>
          <w:color w:val="000000"/>
          <w:sz w:val="24"/>
          <w:szCs w:val="24"/>
        </w:rPr>
      </w:pPr>
      <w:r>
        <w:rPr>
          <w:rFonts w:ascii="PT Sans" w:eastAsia="PT Sans" w:hAnsi="PT Sans" w:cs="PT Sans"/>
          <w:b/>
          <w:color w:val="000000"/>
          <w:sz w:val="24"/>
          <w:szCs w:val="24"/>
        </w:rPr>
        <w:lastRenderedPageBreak/>
        <w:t xml:space="preserve">Day 2 (Mon) Dec 2, </w:t>
      </w:r>
      <w:proofErr w:type="gramStart"/>
      <w:r>
        <w:rPr>
          <w:rFonts w:ascii="PT Sans" w:eastAsia="PT Sans" w:hAnsi="PT Sans" w:cs="PT Sans"/>
          <w:b/>
          <w:color w:val="000000"/>
          <w:sz w:val="24"/>
          <w:szCs w:val="24"/>
        </w:rPr>
        <w:t>2024</w:t>
      </w:r>
      <w:proofErr w:type="gramEnd"/>
      <w:r>
        <w:rPr>
          <w:rFonts w:ascii="PT Sans" w:eastAsia="PT Sans" w:hAnsi="PT Sans" w:cs="PT Sans"/>
          <w:b/>
          <w:color w:val="000000"/>
          <w:sz w:val="24"/>
          <w:szCs w:val="24"/>
        </w:rPr>
        <w:tab/>
        <w:t>Hanoi (Professional day)</w:t>
      </w:r>
    </w:p>
    <w:p w14:paraId="649F9A2C" w14:textId="77777777" w:rsidR="00567820" w:rsidRDefault="00000000">
      <w:pPr>
        <w:pBdr>
          <w:top w:val="nil"/>
          <w:left w:val="nil"/>
          <w:bottom w:val="nil"/>
          <w:right w:val="nil"/>
          <w:between w:val="nil"/>
        </w:pBdr>
        <w:tabs>
          <w:tab w:val="left" w:pos="3402"/>
        </w:tabs>
        <w:jc w:val="both"/>
        <w:rPr>
          <w:rFonts w:ascii="PT Sans" w:eastAsia="PT Sans" w:hAnsi="PT Sans" w:cs="PT Sans"/>
          <w:color w:val="000000"/>
          <w:sz w:val="24"/>
          <w:szCs w:val="24"/>
        </w:rPr>
      </w:pPr>
      <w:r>
        <w:rPr>
          <w:rFonts w:ascii="PT Sans" w:eastAsia="PT Sans" w:hAnsi="PT Sans" w:cs="PT Sans"/>
          <w:color w:val="000000"/>
          <w:sz w:val="24"/>
          <w:szCs w:val="24"/>
        </w:rPr>
        <w:t xml:space="preserve">In the morning after breakfast, please meet in the hotel lobby for an </w:t>
      </w:r>
      <w:r>
        <w:rPr>
          <w:rFonts w:ascii="PT Sans" w:eastAsia="PT Sans" w:hAnsi="PT Sans" w:cs="PT Sans"/>
          <w:b/>
          <w:color w:val="000000"/>
          <w:sz w:val="24"/>
          <w:szCs w:val="24"/>
        </w:rPr>
        <w:t>orientation and briefing</w:t>
      </w:r>
      <w:r>
        <w:rPr>
          <w:rFonts w:ascii="PT Sans" w:eastAsia="PT Sans" w:hAnsi="PT Sans" w:cs="PT Sans"/>
          <w:color w:val="000000"/>
          <w:sz w:val="24"/>
          <w:szCs w:val="24"/>
        </w:rPr>
        <w:t xml:space="preserve"> led by your national guide. This session will provide essential information regarding the meeting schedule with the delegation.</w:t>
      </w:r>
    </w:p>
    <w:p w14:paraId="59EA840B"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14D86FB8" w14:textId="77777777" w:rsidR="00567820" w:rsidRDefault="00000000">
      <w:pPr>
        <w:pBdr>
          <w:top w:val="nil"/>
          <w:left w:val="nil"/>
          <w:bottom w:val="nil"/>
          <w:right w:val="nil"/>
          <w:between w:val="nil"/>
        </w:pBdr>
        <w:tabs>
          <w:tab w:val="left" w:pos="3402"/>
        </w:tabs>
        <w:jc w:val="both"/>
        <w:rPr>
          <w:rFonts w:ascii="PT Sans" w:eastAsia="PT Sans" w:hAnsi="PT Sans" w:cs="PT Sans"/>
          <w:color w:val="000000"/>
          <w:sz w:val="24"/>
          <w:szCs w:val="24"/>
        </w:rPr>
      </w:pPr>
      <w:r>
        <w:rPr>
          <w:rFonts w:ascii="PT Sans" w:eastAsia="PT Sans" w:hAnsi="PT Sans" w:cs="PT Sans"/>
          <w:color w:val="000000"/>
          <w:sz w:val="24"/>
          <w:szCs w:val="24"/>
        </w:rPr>
        <w:t xml:space="preserve">Afterward, the delegation will depart from the hotel for the morning meeting (from 10:00 to 11:40 AM) at the </w:t>
      </w:r>
      <w:r>
        <w:rPr>
          <w:rFonts w:ascii="PT Sans" w:eastAsia="PT Sans" w:hAnsi="PT Sans" w:cs="PT Sans"/>
          <w:b/>
          <w:color w:val="000000"/>
          <w:sz w:val="24"/>
          <w:szCs w:val="24"/>
        </w:rPr>
        <w:t>Institute for Preventive Medicine and Public Health at Hanoi Medical University (IPMPH-HMU)</w:t>
      </w:r>
      <w:r>
        <w:rPr>
          <w:rFonts w:ascii="PT Sans" w:eastAsia="PT Sans" w:hAnsi="PT Sans" w:cs="PT Sans"/>
          <w:color w:val="000000"/>
          <w:sz w:val="24"/>
          <w:szCs w:val="24"/>
        </w:rPr>
        <w:t xml:space="preserve"> to learn about Vietnam’s preventive healthcare strategies. Discussions will focus on the country’s approaches to occupational health, including worker safety protocols, injury reporting processes, and management practices. The session will also explore how Vietnam’s healthcare system addresses workplace injuries and illnesses, providing valuable insights into the regulatory and administrative frameworks in place.</w:t>
      </w:r>
    </w:p>
    <w:p w14:paraId="4E429187"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6AD5BDE9" w14:textId="77777777" w:rsidR="00567820" w:rsidRDefault="00000000">
      <w:pPr>
        <w:pBdr>
          <w:top w:val="nil"/>
          <w:left w:val="nil"/>
          <w:bottom w:val="nil"/>
          <w:right w:val="nil"/>
          <w:between w:val="nil"/>
        </w:pBdr>
        <w:tabs>
          <w:tab w:val="left" w:pos="3402"/>
        </w:tabs>
        <w:jc w:val="both"/>
        <w:rPr>
          <w:rFonts w:ascii="PT Sans" w:eastAsia="PT Sans" w:hAnsi="PT Sans" w:cs="PT Sans"/>
          <w:i/>
          <w:color w:val="000000"/>
          <w:sz w:val="24"/>
          <w:szCs w:val="24"/>
        </w:rPr>
      </w:pPr>
      <w:r>
        <w:rPr>
          <w:rFonts w:ascii="PT Sans" w:eastAsia="PT Sans" w:hAnsi="PT Sans" w:cs="PT Sans"/>
          <w:i/>
          <w:color w:val="000000"/>
          <w:sz w:val="24"/>
          <w:szCs w:val="24"/>
        </w:rPr>
        <w:t>***Lunch is by individual arrangement (own expense).</w:t>
      </w:r>
    </w:p>
    <w:p w14:paraId="24E373A1"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44D7B530" w14:textId="77777777" w:rsidR="00567820" w:rsidRDefault="00000000">
      <w:pPr>
        <w:pBdr>
          <w:top w:val="nil"/>
          <w:left w:val="nil"/>
          <w:bottom w:val="nil"/>
          <w:right w:val="nil"/>
          <w:between w:val="nil"/>
        </w:pBdr>
        <w:tabs>
          <w:tab w:val="left" w:pos="3402"/>
        </w:tabs>
        <w:jc w:val="both"/>
        <w:rPr>
          <w:rFonts w:ascii="PT Sans" w:eastAsia="PT Sans" w:hAnsi="PT Sans" w:cs="PT Sans"/>
          <w:color w:val="000000"/>
          <w:sz w:val="24"/>
          <w:szCs w:val="24"/>
        </w:rPr>
      </w:pPr>
      <w:r>
        <w:rPr>
          <w:rFonts w:ascii="PT Sans" w:eastAsia="PT Sans" w:hAnsi="PT Sans" w:cs="PT Sans"/>
          <w:color w:val="000000"/>
          <w:sz w:val="24"/>
          <w:szCs w:val="24"/>
        </w:rPr>
        <w:t xml:space="preserve">After lunch, delegates will attend the afternoon meeting (2:00 to 5:00 PM) at </w:t>
      </w:r>
      <w:proofErr w:type="spellStart"/>
      <w:r>
        <w:rPr>
          <w:rFonts w:ascii="PT Sans" w:eastAsia="PT Sans" w:hAnsi="PT Sans" w:cs="PT Sans"/>
          <w:b/>
          <w:color w:val="000000"/>
          <w:sz w:val="24"/>
          <w:szCs w:val="24"/>
        </w:rPr>
        <w:t>Phenikaa</w:t>
      </w:r>
      <w:proofErr w:type="spellEnd"/>
      <w:r>
        <w:rPr>
          <w:rFonts w:ascii="PT Sans" w:eastAsia="PT Sans" w:hAnsi="PT Sans" w:cs="PT Sans"/>
          <w:b/>
          <w:color w:val="000000"/>
          <w:sz w:val="24"/>
          <w:szCs w:val="24"/>
        </w:rPr>
        <w:t xml:space="preserve"> University</w:t>
      </w:r>
      <w:r>
        <w:rPr>
          <w:rFonts w:ascii="PT Sans" w:eastAsia="PT Sans" w:hAnsi="PT Sans" w:cs="PT Sans"/>
          <w:color w:val="000000"/>
          <w:sz w:val="24"/>
          <w:szCs w:val="24"/>
        </w:rPr>
        <w:t xml:space="preserve">. </w:t>
      </w:r>
      <w:r>
        <w:rPr>
          <w:rFonts w:ascii="PT Sans" w:eastAsia="PT Sans" w:hAnsi="PT Sans" w:cs="PT Sans"/>
          <w:b/>
          <w:color w:val="000000"/>
          <w:sz w:val="24"/>
          <w:szCs w:val="24"/>
        </w:rPr>
        <w:t xml:space="preserve">The session will include discussions with faculty from the Health Sciences department and staff from </w:t>
      </w:r>
      <w:proofErr w:type="spellStart"/>
      <w:r>
        <w:rPr>
          <w:rFonts w:ascii="PT Sans" w:eastAsia="PT Sans" w:hAnsi="PT Sans" w:cs="PT Sans"/>
          <w:b/>
          <w:color w:val="000000"/>
          <w:sz w:val="24"/>
          <w:szCs w:val="24"/>
        </w:rPr>
        <w:t>Phenikaa</w:t>
      </w:r>
      <w:proofErr w:type="spellEnd"/>
      <w:r>
        <w:rPr>
          <w:rFonts w:ascii="PT Sans" w:eastAsia="PT Sans" w:hAnsi="PT Sans" w:cs="PT Sans"/>
          <w:b/>
          <w:color w:val="000000"/>
          <w:sz w:val="24"/>
          <w:szCs w:val="24"/>
        </w:rPr>
        <w:t xml:space="preserve"> Hospital and Clinic</w:t>
      </w:r>
      <w:r>
        <w:rPr>
          <w:rFonts w:ascii="PT Sans" w:eastAsia="PT Sans" w:hAnsi="PT Sans" w:cs="PT Sans"/>
          <w:color w:val="000000"/>
          <w:sz w:val="24"/>
          <w:szCs w:val="24"/>
        </w:rPr>
        <w:t>. The focus will be on Vietnam’s approach to occupational and environmental health, including workplace safety, injury prevention, and return-to-work practices. Delegates will also explore interdisciplinary collaborations among medical specialties that improve worker health outcomes. This exchange will provide valuable insights into local strategies and challenges in managing occupational health, offering opportunities to share best practices and explore future collaborations.</w:t>
      </w:r>
    </w:p>
    <w:p w14:paraId="224EDA24" w14:textId="77777777" w:rsidR="00567820" w:rsidRDefault="00567820">
      <w:pPr>
        <w:pBdr>
          <w:top w:val="nil"/>
          <w:left w:val="nil"/>
          <w:bottom w:val="nil"/>
          <w:right w:val="nil"/>
          <w:between w:val="nil"/>
        </w:pBdr>
        <w:tabs>
          <w:tab w:val="left" w:pos="3402"/>
        </w:tabs>
        <w:jc w:val="both"/>
        <w:rPr>
          <w:rFonts w:ascii="PT Sans" w:eastAsia="PT Sans" w:hAnsi="PT Sans" w:cs="PT Sans"/>
          <w:sz w:val="24"/>
          <w:szCs w:val="24"/>
        </w:rPr>
      </w:pPr>
    </w:p>
    <w:p w14:paraId="4613598A" w14:textId="77777777" w:rsidR="00567820" w:rsidRDefault="00000000">
      <w:pPr>
        <w:pBdr>
          <w:top w:val="nil"/>
          <w:left w:val="nil"/>
          <w:bottom w:val="nil"/>
          <w:right w:val="nil"/>
          <w:between w:val="nil"/>
        </w:pBdr>
        <w:tabs>
          <w:tab w:val="left" w:pos="3402"/>
        </w:tabs>
        <w:jc w:val="both"/>
        <w:rPr>
          <w:rFonts w:ascii="PT Sans" w:eastAsia="PT Sans" w:hAnsi="PT Sans" w:cs="PT Sans"/>
          <w:color w:val="000000"/>
          <w:sz w:val="24"/>
          <w:szCs w:val="24"/>
        </w:rPr>
      </w:pPr>
      <w:r>
        <w:rPr>
          <w:rFonts w:ascii="PT Sans" w:eastAsia="PT Sans" w:hAnsi="PT Sans" w:cs="PT Sans"/>
          <w:color w:val="000000"/>
          <w:sz w:val="24"/>
          <w:szCs w:val="24"/>
        </w:rPr>
        <w:t xml:space="preserve">In the evening, enjoy a </w:t>
      </w:r>
      <w:r>
        <w:rPr>
          <w:rFonts w:ascii="PT Sans" w:eastAsia="PT Sans" w:hAnsi="PT Sans" w:cs="PT Sans"/>
          <w:b/>
          <w:color w:val="000000"/>
          <w:sz w:val="24"/>
          <w:szCs w:val="24"/>
        </w:rPr>
        <w:t>welcome dinner</w:t>
      </w:r>
      <w:r>
        <w:rPr>
          <w:rFonts w:ascii="PT Sans" w:eastAsia="PT Sans" w:hAnsi="PT Sans" w:cs="PT Sans"/>
          <w:color w:val="000000"/>
          <w:sz w:val="24"/>
          <w:szCs w:val="24"/>
        </w:rPr>
        <w:t xml:space="preserve"> at a local restaurant and experience the authentic flavors of local cuisine.</w:t>
      </w:r>
    </w:p>
    <w:p w14:paraId="6F5EE164" w14:textId="77777777" w:rsidR="00567820" w:rsidRDefault="00000000">
      <w:pPr>
        <w:pBdr>
          <w:top w:val="nil"/>
          <w:left w:val="nil"/>
          <w:bottom w:val="nil"/>
          <w:right w:val="nil"/>
          <w:between w:val="nil"/>
        </w:pBdr>
        <w:tabs>
          <w:tab w:val="left" w:pos="3402"/>
        </w:tabs>
        <w:jc w:val="both"/>
        <w:rPr>
          <w:rFonts w:ascii="PT Sans" w:eastAsia="PT Sans" w:hAnsi="PT Sans" w:cs="PT Sans"/>
          <w:b/>
          <w:i/>
          <w:color w:val="000000"/>
          <w:sz w:val="24"/>
          <w:szCs w:val="24"/>
        </w:rPr>
      </w:pPr>
      <w:r>
        <w:rPr>
          <w:rFonts w:ascii="PT Sans" w:eastAsia="PT Sans" w:hAnsi="PT Sans" w:cs="PT Sans"/>
          <w:b/>
          <w:i/>
          <w:color w:val="000000"/>
          <w:sz w:val="24"/>
          <w:szCs w:val="24"/>
        </w:rPr>
        <w:t xml:space="preserve">Overnight: </w:t>
      </w:r>
      <w:proofErr w:type="spellStart"/>
      <w:r>
        <w:rPr>
          <w:rFonts w:ascii="PT Sans" w:eastAsia="PT Sans" w:hAnsi="PT Sans" w:cs="PT Sans"/>
          <w:b/>
          <w:i/>
          <w:color w:val="000000"/>
          <w:sz w:val="24"/>
          <w:szCs w:val="24"/>
        </w:rPr>
        <w:t>Mövenpick</w:t>
      </w:r>
      <w:proofErr w:type="spellEnd"/>
      <w:r>
        <w:rPr>
          <w:rFonts w:ascii="PT Sans" w:eastAsia="PT Sans" w:hAnsi="PT Sans" w:cs="PT Sans"/>
          <w:b/>
          <w:i/>
          <w:color w:val="000000"/>
          <w:sz w:val="24"/>
          <w:szCs w:val="24"/>
        </w:rPr>
        <w:t xml:space="preserve"> Hotel Hanoi Centre</w:t>
      </w:r>
    </w:p>
    <w:p w14:paraId="75754900" w14:textId="7CD79F11" w:rsidR="00567820" w:rsidRPr="00CB2E35" w:rsidRDefault="00000000">
      <w:pPr>
        <w:pBdr>
          <w:top w:val="nil"/>
          <w:left w:val="nil"/>
          <w:bottom w:val="nil"/>
          <w:right w:val="nil"/>
          <w:between w:val="nil"/>
        </w:pBdr>
        <w:tabs>
          <w:tab w:val="left" w:pos="3402"/>
        </w:tabs>
        <w:jc w:val="both"/>
        <w:rPr>
          <w:rFonts w:ascii="PT Sans" w:eastAsia="PT Sans" w:hAnsi="PT Sans" w:cs="PT Sans"/>
          <w:b/>
          <w:i/>
          <w:color w:val="000000"/>
          <w:sz w:val="24"/>
          <w:szCs w:val="24"/>
        </w:rPr>
      </w:pPr>
      <w:r>
        <w:rPr>
          <w:rFonts w:ascii="PT Sans" w:eastAsia="PT Sans" w:hAnsi="PT Sans" w:cs="PT Sans"/>
          <w:b/>
          <w:i/>
          <w:color w:val="000000"/>
          <w:sz w:val="24"/>
          <w:szCs w:val="24"/>
        </w:rPr>
        <w:t>Meals: Breakfast &amp; Dinner</w:t>
      </w:r>
    </w:p>
    <w:p w14:paraId="2F7E704C"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20A6F1A6" w14:textId="77777777" w:rsidR="00567820" w:rsidRDefault="00000000">
      <w:pPr>
        <w:pBdr>
          <w:top w:val="nil"/>
          <w:left w:val="nil"/>
          <w:bottom w:val="nil"/>
          <w:right w:val="nil"/>
          <w:between w:val="nil"/>
        </w:pBdr>
        <w:tabs>
          <w:tab w:val="left" w:pos="3402"/>
        </w:tabs>
        <w:jc w:val="both"/>
        <w:rPr>
          <w:rFonts w:ascii="PT Sans" w:eastAsia="PT Sans" w:hAnsi="PT Sans" w:cs="PT Sans"/>
          <w:b/>
          <w:color w:val="000000"/>
          <w:sz w:val="24"/>
          <w:szCs w:val="24"/>
        </w:rPr>
      </w:pPr>
      <w:r>
        <w:rPr>
          <w:rFonts w:ascii="PT Sans" w:eastAsia="PT Sans" w:hAnsi="PT Sans" w:cs="PT Sans"/>
          <w:b/>
          <w:color w:val="000000"/>
          <w:sz w:val="24"/>
          <w:szCs w:val="24"/>
        </w:rPr>
        <w:t xml:space="preserve">Day 3 (Tue) Dec 3, </w:t>
      </w:r>
      <w:proofErr w:type="gramStart"/>
      <w:r>
        <w:rPr>
          <w:rFonts w:ascii="PT Sans" w:eastAsia="PT Sans" w:hAnsi="PT Sans" w:cs="PT Sans"/>
          <w:b/>
          <w:color w:val="000000"/>
          <w:sz w:val="24"/>
          <w:szCs w:val="24"/>
        </w:rPr>
        <w:t>2024</w:t>
      </w:r>
      <w:proofErr w:type="gramEnd"/>
      <w:r>
        <w:rPr>
          <w:rFonts w:ascii="PT Sans" w:eastAsia="PT Sans" w:hAnsi="PT Sans" w:cs="PT Sans"/>
          <w:b/>
          <w:color w:val="000000"/>
          <w:sz w:val="24"/>
          <w:szCs w:val="24"/>
        </w:rPr>
        <w:tab/>
        <w:t>Hanoi (Cultural day)</w:t>
      </w:r>
    </w:p>
    <w:p w14:paraId="3F911F35" w14:textId="77777777" w:rsidR="00567820" w:rsidRDefault="00000000">
      <w:pPr>
        <w:pBdr>
          <w:top w:val="nil"/>
          <w:left w:val="nil"/>
          <w:bottom w:val="nil"/>
          <w:right w:val="nil"/>
          <w:between w:val="nil"/>
        </w:pBdr>
        <w:tabs>
          <w:tab w:val="left" w:pos="3402"/>
        </w:tabs>
        <w:jc w:val="both"/>
        <w:rPr>
          <w:rFonts w:ascii="PT Sans" w:eastAsia="PT Sans" w:hAnsi="PT Sans" w:cs="PT Sans"/>
          <w:color w:val="000000"/>
          <w:sz w:val="24"/>
          <w:szCs w:val="24"/>
        </w:rPr>
      </w:pPr>
      <w:r>
        <w:rPr>
          <w:rFonts w:ascii="PT Sans" w:eastAsia="PT Sans" w:hAnsi="PT Sans" w:cs="PT Sans"/>
          <w:color w:val="000000"/>
          <w:sz w:val="24"/>
          <w:szCs w:val="24"/>
        </w:rPr>
        <w:t xml:space="preserve">In the morning at 9:00 AM, uncover some of Hanoi’s most captivating cultural treasures. Begin at the iconic </w:t>
      </w:r>
      <w:r>
        <w:rPr>
          <w:rFonts w:ascii="PT Sans" w:eastAsia="PT Sans" w:hAnsi="PT Sans" w:cs="PT Sans"/>
          <w:b/>
          <w:color w:val="000000"/>
          <w:sz w:val="24"/>
          <w:szCs w:val="24"/>
        </w:rPr>
        <w:t>Ho Chi Minh Mausoleum</w:t>
      </w:r>
      <w:r>
        <w:rPr>
          <w:rFonts w:ascii="PT Sans" w:eastAsia="PT Sans" w:hAnsi="PT Sans" w:cs="PT Sans"/>
          <w:color w:val="000000"/>
          <w:sz w:val="24"/>
          <w:szCs w:val="24"/>
        </w:rPr>
        <w:t xml:space="preserve">, where the legendary leader Ho Chi Minh rests. Dive into history at the </w:t>
      </w:r>
      <w:r>
        <w:rPr>
          <w:rFonts w:ascii="PT Sans" w:eastAsia="PT Sans" w:hAnsi="PT Sans" w:cs="PT Sans"/>
          <w:b/>
          <w:color w:val="000000"/>
          <w:sz w:val="24"/>
          <w:szCs w:val="24"/>
        </w:rPr>
        <w:t>One Pillar Pagoda</w:t>
      </w:r>
      <w:r>
        <w:rPr>
          <w:rFonts w:ascii="PT Sans" w:eastAsia="PT Sans" w:hAnsi="PT Sans" w:cs="PT Sans"/>
          <w:color w:val="000000"/>
          <w:sz w:val="24"/>
          <w:szCs w:val="24"/>
        </w:rPr>
        <w:t xml:space="preserve">, a stunning 11th-century structure shaped like a lotus blossom, symbolizing purity and grace. Then, head to the </w:t>
      </w:r>
      <w:r>
        <w:rPr>
          <w:rFonts w:ascii="PT Sans" w:eastAsia="PT Sans" w:hAnsi="PT Sans" w:cs="PT Sans"/>
          <w:b/>
          <w:color w:val="000000"/>
          <w:sz w:val="24"/>
          <w:szCs w:val="24"/>
        </w:rPr>
        <w:t>Temple of Literature</w:t>
      </w:r>
      <w:r>
        <w:rPr>
          <w:rFonts w:ascii="PT Sans" w:eastAsia="PT Sans" w:hAnsi="PT Sans" w:cs="PT Sans"/>
          <w:color w:val="000000"/>
          <w:sz w:val="24"/>
          <w:szCs w:val="24"/>
        </w:rPr>
        <w:t>, Vietnam’s first university, where centuries of wisdom and tradition come alive.</w:t>
      </w:r>
    </w:p>
    <w:p w14:paraId="3D670D0B"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356C4234" w14:textId="77777777" w:rsidR="00567820" w:rsidRDefault="00000000">
      <w:pPr>
        <w:tabs>
          <w:tab w:val="left" w:pos="3402"/>
        </w:tabs>
        <w:rPr>
          <w:rFonts w:ascii="PT Sans" w:eastAsia="PT Sans" w:hAnsi="PT Sans" w:cs="PT Sans"/>
          <w:sz w:val="24"/>
          <w:szCs w:val="24"/>
        </w:rPr>
      </w:pPr>
      <w:r>
        <w:rPr>
          <w:rFonts w:ascii="PT Sans" w:eastAsia="PT Sans" w:hAnsi="PT Sans" w:cs="PT Sans"/>
          <w:sz w:val="24"/>
          <w:szCs w:val="24"/>
        </w:rPr>
        <w:t>Lunch will be served at a local restaurant.</w:t>
      </w:r>
    </w:p>
    <w:p w14:paraId="15348B40"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1BCEDF3C" w14:textId="77777777" w:rsidR="00567820" w:rsidRDefault="00000000">
      <w:pPr>
        <w:pBdr>
          <w:top w:val="nil"/>
          <w:left w:val="nil"/>
          <w:bottom w:val="nil"/>
          <w:right w:val="nil"/>
          <w:between w:val="nil"/>
        </w:pBdr>
        <w:tabs>
          <w:tab w:val="left" w:pos="3402"/>
        </w:tabs>
        <w:jc w:val="both"/>
        <w:rPr>
          <w:rFonts w:ascii="PT Sans" w:eastAsia="PT Sans" w:hAnsi="PT Sans" w:cs="PT Sans"/>
          <w:color w:val="000000"/>
          <w:sz w:val="24"/>
          <w:szCs w:val="24"/>
        </w:rPr>
      </w:pPr>
      <w:r>
        <w:rPr>
          <w:rFonts w:ascii="PT Sans" w:eastAsia="PT Sans" w:hAnsi="PT Sans" w:cs="PT Sans"/>
          <w:color w:val="000000"/>
          <w:sz w:val="24"/>
          <w:szCs w:val="24"/>
        </w:rPr>
        <w:t xml:space="preserve">In the afternoon, immerse yourself in the vibrant energy of </w:t>
      </w:r>
      <w:r>
        <w:rPr>
          <w:rFonts w:ascii="PT Sans" w:eastAsia="PT Sans" w:hAnsi="PT Sans" w:cs="PT Sans"/>
          <w:b/>
          <w:color w:val="000000"/>
          <w:sz w:val="24"/>
          <w:szCs w:val="24"/>
        </w:rPr>
        <w:t>Hanoi’s Old Quarter</w:t>
      </w:r>
      <w:r>
        <w:rPr>
          <w:rFonts w:ascii="PT Sans" w:eastAsia="PT Sans" w:hAnsi="PT Sans" w:cs="PT Sans"/>
          <w:color w:val="000000"/>
          <w:sz w:val="24"/>
          <w:szCs w:val="24"/>
        </w:rPr>
        <w:t xml:space="preserve">, known for its charming colonial French architecture and lively street markets. Stroll around the picturesque </w:t>
      </w:r>
      <w:r>
        <w:rPr>
          <w:rFonts w:ascii="PT Sans" w:eastAsia="PT Sans" w:hAnsi="PT Sans" w:cs="PT Sans"/>
          <w:b/>
          <w:color w:val="000000"/>
          <w:sz w:val="24"/>
          <w:szCs w:val="24"/>
        </w:rPr>
        <w:t>Hoan Kiem Lake</w:t>
      </w:r>
      <w:r>
        <w:rPr>
          <w:rFonts w:ascii="PT Sans" w:eastAsia="PT Sans" w:hAnsi="PT Sans" w:cs="PT Sans"/>
          <w:color w:val="000000"/>
          <w:sz w:val="24"/>
          <w:szCs w:val="24"/>
        </w:rPr>
        <w:t xml:space="preserve">, a serene oasis in the heart of the city. End your day by visiting </w:t>
      </w:r>
      <w:proofErr w:type="spellStart"/>
      <w:r>
        <w:rPr>
          <w:rFonts w:ascii="PT Sans" w:eastAsia="PT Sans" w:hAnsi="PT Sans" w:cs="PT Sans"/>
          <w:b/>
          <w:color w:val="000000"/>
          <w:sz w:val="24"/>
          <w:szCs w:val="24"/>
        </w:rPr>
        <w:t>H</w:t>
      </w:r>
      <w:r>
        <w:rPr>
          <w:rFonts w:ascii="Calibri" w:eastAsia="Calibri" w:hAnsi="Calibri" w:cs="Calibri"/>
          <w:b/>
          <w:color w:val="000000"/>
          <w:sz w:val="24"/>
          <w:szCs w:val="24"/>
        </w:rPr>
        <w:t>ỏ</w:t>
      </w:r>
      <w:r>
        <w:rPr>
          <w:rFonts w:ascii="PT Sans" w:eastAsia="PT Sans" w:hAnsi="PT Sans" w:cs="PT Sans"/>
          <w:b/>
          <w:color w:val="000000"/>
          <w:sz w:val="24"/>
          <w:szCs w:val="24"/>
        </w:rPr>
        <w:t>a</w:t>
      </w:r>
      <w:proofErr w:type="spellEnd"/>
      <w:r>
        <w:rPr>
          <w:rFonts w:ascii="PT Sans" w:eastAsia="PT Sans" w:hAnsi="PT Sans" w:cs="PT Sans"/>
          <w:b/>
          <w:color w:val="000000"/>
          <w:sz w:val="24"/>
          <w:szCs w:val="24"/>
        </w:rPr>
        <w:t xml:space="preserve"> </w:t>
      </w:r>
      <w:proofErr w:type="spellStart"/>
      <w:r>
        <w:rPr>
          <w:rFonts w:ascii="PT Sans" w:eastAsia="PT Sans" w:hAnsi="PT Sans" w:cs="PT Sans"/>
          <w:b/>
          <w:color w:val="000000"/>
          <w:sz w:val="24"/>
          <w:szCs w:val="24"/>
        </w:rPr>
        <w:t>Lò</w:t>
      </w:r>
      <w:proofErr w:type="spellEnd"/>
      <w:r>
        <w:rPr>
          <w:rFonts w:ascii="PT Sans" w:eastAsia="PT Sans" w:hAnsi="PT Sans" w:cs="PT Sans"/>
          <w:b/>
          <w:color w:val="000000"/>
          <w:sz w:val="24"/>
          <w:szCs w:val="24"/>
        </w:rPr>
        <w:t xml:space="preserve"> Prison</w:t>
      </w:r>
      <w:r>
        <w:rPr>
          <w:rFonts w:ascii="PT Sans" w:eastAsia="PT Sans" w:hAnsi="PT Sans" w:cs="PT Sans"/>
          <w:color w:val="000000"/>
          <w:sz w:val="24"/>
          <w:szCs w:val="24"/>
        </w:rPr>
        <w:t xml:space="preserve">, </w:t>
      </w:r>
      <w:r>
        <w:rPr>
          <w:rFonts w:ascii="PT Sans" w:eastAsia="PT Sans" w:hAnsi="PT Sans" w:cs="PT Sans"/>
          <w:color w:val="000000"/>
          <w:sz w:val="24"/>
          <w:szCs w:val="24"/>
        </w:rPr>
        <w:lastRenderedPageBreak/>
        <w:t>a historic site that tells the gripping story of its use by the French for political prisoners and later as a holding place for U.S. prisoners of war during the Vietnam War, offering a powerful glimpse into Vietnam’s past.</w:t>
      </w:r>
    </w:p>
    <w:p w14:paraId="6A56B120"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1AD5F889" w14:textId="77777777" w:rsidR="00567820" w:rsidRDefault="00000000">
      <w:pPr>
        <w:pBdr>
          <w:top w:val="nil"/>
          <w:left w:val="nil"/>
          <w:bottom w:val="nil"/>
          <w:right w:val="nil"/>
          <w:between w:val="nil"/>
        </w:pBdr>
        <w:tabs>
          <w:tab w:val="left" w:pos="3402"/>
        </w:tabs>
        <w:jc w:val="both"/>
        <w:rPr>
          <w:rFonts w:ascii="PT Sans" w:eastAsia="PT Sans" w:hAnsi="PT Sans" w:cs="PT Sans"/>
          <w:i/>
          <w:color w:val="000000"/>
          <w:sz w:val="24"/>
          <w:szCs w:val="24"/>
        </w:rPr>
      </w:pPr>
      <w:r>
        <w:rPr>
          <w:rFonts w:ascii="PT Sans" w:eastAsia="PT Sans" w:hAnsi="PT Sans" w:cs="PT Sans"/>
          <w:i/>
          <w:color w:val="000000"/>
          <w:sz w:val="24"/>
          <w:szCs w:val="24"/>
        </w:rPr>
        <w:t>***Dinner is by individual arrangement (own expense).</w:t>
      </w:r>
    </w:p>
    <w:p w14:paraId="1DAC666E" w14:textId="77777777" w:rsidR="00567820" w:rsidRDefault="00000000">
      <w:pPr>
        <w:pBdr>
          <w:top w:val="nil"/>
          <w:left w:val="nil"/>
          <w:bottom w:val="nil"/>
          <w:right w:val="nil"/>
          <w:between w:val="nil"/>
        </w:pBdr>
        <w:tabs>
          <w:tab w:val="left" w:pos="3402"/>
        </w:tabs>
        <w:jc w:val="both"/>
        <w:rPr>
          <w:rFonts w:ascii="PT Sans" w:eastAsia="PT Sans" w:hAnsi="PT Sans" w:cs="PT Sans"/>
          <w:b/>
          <w:i/>
          <w:color w:val="000000"/>
          <w:sz w:val="24"/>
          <w:szCs w:val="24"/>
        </w:rPr>
      </w:pPr>
      <w:r>
        <w:rPr>
          <w:rFonts w:ascii="PT Sans" w:eastAsia="PT Sans" w:hAnsi="PT Sans" w:cs="PT Sans"/>
          <w:b/>
          <w:i/>
          <w:color w:val="000000"/>
          <w:sz w:val="24"/>
          <w:szCs w:val="24"/>
        </w:rPr>
        <w:t xml:space="preserve">Overnight: </w:t>
      </w:r>
      <w:proofErr w:type="spellStart"/>
      <w:r>
        <w:rPr>
          <w:rFonts w:ascii="PT Sans" w:eastAsia="PT Sans" w:hAnsi="PT Sans" w:cs="PT Sans"/>
          <w:b/>
          <w:i/>
          <w:color w:val="000000"/>
          <w:sz w:val="24"/>
          <w:szCs w:val="24"/>
        </w:rPr>
        <w:t>Mövenpick</w:t>
      </w:r>
      <w:proofErr w:type="spellEnd"/>
      <w:r>
        <w:rPr>
          <w:rFonts w:ascii="PT Sans" w:eastAsia="PT Sans" w:hAnsi="PT Sans" w:cs="PT Sans"/>
          <w:b/>
          <w:i/>
          <w:color w:val="000000"/>
          <w:sz w:val="24"/>
          <w:szCs w:val="24"/>
        </w:rPr>
        <w:t xml:space="preserve"> Hotel Hanoi Centre</w:t>
      </w:r>
    </w:p>
    <w:p w14:paraId="79E24873" w14:textId="77777777" w:rsidR="00567820" w:rsidRDefault="00000000">
      <w:pPr>
        <w:pBdr>
          <w:top w:val="nil"/>
          <w:left w:val="nil"/>
          <w:bottom w:val="nil"/>
          <w:right w:val="nil"/>
          <w:between w:val="nil"/>
        </w:pBdr>
        <w:tabs>
          <w:tab w:val="left" w:pos="3402"/>
        </w:tabs>
        <w:jc w:val="both"/>
        <w:rPr>
          <w:rFonts w:ascii="PT Sans" w:eastAsia="PT Sans" w:hAnsi="PT Sans" w:cs="PT Sans"/>
          <w:b/>
          <w:i/>
          <w:color w:val="000000"/>
          <w:sz w:val="24"/>
          <w:szCs w:val="24"/>
        </w:rPr>
      </w:pPr>
      <w:r>
        <w:rPr>
          <w:rFonts w:ascii="PT Sans" w:eastAsia="PT Sans" w:hAnsi="PT Sans" w:cs="PT Sans"/>
          <w:b/>
          <w:i/>
          <w:color w:val="000000"/>
          <w:sz w:val="24"/>
          <w:szCs w:val="24"/>
        </w:rPr>
        <w:t>Meals: Breakfast &amp; Lunch</w:t>
      </w:r>
    </w:p>
    <w:p w14:paraId="79025058"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68D147D0" w14:textId="77777777" w:rsidR="00567820" w:rsidRDefault="00000000">
      <w:pPr>
        <w:pBdr>
          <w:top w:val="nil"/>
          <w:left w:val="nil"/>
          <w:bottom w:val="nil"/>
          <w:right w:val="nil"/>
          <w:between w:val="nil"/>
        </w:pBdr>
        <w:tabs>
          <w:tab w:val="left" w:pos="3402"/>
        </w:tabs>
        <w:jc w:val="both"/>
        <w:rPr>
          <w:rFonts w:ascii="PT Sans" w:eastAsia="PT Sans" w:hAnsi="PT Sans" w:cs="PT Sans"/>
          <w:b/>
          <w:color w:val="000000"/>
          <w:sz w:val="24"/>
          <w:szCs w:val="24"/>
        </w:rPr>
      </w:pPr>
      <w:r>
        <w:rPr>
          <w:rFonts w:ascii="PT Sans" w:eastAsia="PT Sans" w:hAnsi="PT Sans" w:cs="PT Sans"/>
          <w:b/>
          <w:color w:val="000000"/>
          <w:sz w:val="24"/>
          <w:szCs w:val="24"/>
        </w:rPr>
        <w:t xml:space="preserve">Day 4 (Wed) Dec 4, </w:t>
      </w:r>
      <w:proofErr w:type="gramStart"/>
      <w:r>
        <w:rPr>
          <w:rFonts w:ascii="PT Sans" w:eastAsia="PT Sans" w:hAnsi="PT Sans" w:cs="PT Sans"/>
          <w:b/>
          <w:color w:val="000000"/>
          <w:sz w:val="24"/>
          <w:szCs w:val="24"/>
        </w:rPr>
        <w:t>2024</w:t>
      </w:r>
      <w:proofErr w:type="gramEnd"/>
      <w:r>
        <w:rPr>
          <w:rFonts w:ascii="PT Sans" w:eastAsia="PT Sans" w:hAnsi="PT Sans" w:cs="PT Sans"/>
          <w:b/>
          <w:color w:val="000000"/>
          <w:sz w:val="24"/>
          <w:szCs w:val="24"/>
        </w:rPr>
        <w:tab/>
        <w:t>Fly Hanoi – Ho Chi Minh City (Professional / Transfer)</w:t>
      </w:r>
    </w:p>
    <w:p w14:paraId="3FBCDC8A" w14:textId="77777777" w:rsidR="00567820" w:rsidRDefault="00000000">
      <w:pPr>
        <w:pBdr>
          <w:top w:val="nil"/>
          <w:left w:val="nil"/>
          <w:bottom w:val="nil"/>
          <w:right w:val="nil"/>
          <w:between w:val="nil"/>
        </w:pBdr>
        <w:tabs>
          <w:tab w:val="left" w:pos="3402"/>
        </w:tabs>
        <w:jc w:val="both"/>
        <w:rPr>
          <w:rFonts w:ascii="PT Sans" w:eastAsia="PT Sans" w:hAnsi="PT Sans" w:cs="PT Sans"/>
          <w:b/>
          <w:color w:val="000000"/>
          <w:sz w:val="24"/>
          <w:szCs w:val="24"/>
        </w:rPr>
      </w:pPr>
      <w:r>
        <w:rPr>
          <w:rFonts w:ascii="PT Sans" w:eastAsia="PT Sans" w:hAnsi="PT Sans" w:cs="PT Sans"/>
          <w:b/>
          <w:color w:val="000000"/>
          <w:sz w:val="24"/>
          <w:szCs w:val="24"/>
        </w:rPr>
        <w:tab/>
        <w:t xml:space="preserve">Vietnam Airlines VN255 at 1600 / 1810 </w:t>
      </w:r>
      <w:proofErr w:type="spellStart"/>
      <w:r>
        <w:rPr>
          <w:rFonts w:ascii="PT Sans" w:eastAsia="PT Sans" w:hAnsi="PT Sans" w:cs="PT Sans"/>
          <w:b/>
          <w:color w:val="000000"/>
          <w:sz w:val="24"/>
          <w:szCs w:val="24"/>
        </w:rPr>
        <w:t>hrs</w:t>
      </w:r>
      <w:proofErr w:type="spellEnd"/>
    </w:p>
    <w:p w14:paraId="4B657C23" w14:textId="77777777" w:rsidR="00567820" w:rsidRDefault="00000000">
      <w:pPr>
        <w:pBdr>
          <w:top w:val="nil"/>
          <w:left w:val="nil"/>
          <w:bottom w:val="nil"/>
          <w:right w:val="nil"/>
          <w:between w:val="nil"/>
        </w:pBdr>
        <w:tabs>
          <w:tab w:val="left" w:pos="3402"/>
        </w:tabs>
        <w:jc w:val="both"/>
        <w:rPr>
          <w:rFonts w:ascii="PT Sans" w:eastAsia="PT Sans" w:hAnsi="PT Sans" w:cs="PT Sans"/>
          <w:color w:val="000000"/>
          <w:sz w:val="24"/>
          <w:szCs w:val="24"/>
        </w:rPr>
      </w:pPr>
      <w:r>
        <w:rPr>
          <w:rFonts w:ascii="PT Sans" w:eastAsia="PT Sans" w:hAnsi="PT Sans" w:cs="PT Sans"/>
          <w:color w:val="000000"/>
          <w:sz w:val="24"/>
          <w:szCs w:val="24"/>
        </w:rPr>
        <w:t xml:space="preserve">After breakfast, the delegation will depart from the hotel for a morning meeting (9:00 AM to 12:00 PM) with key organizations in </w:t>
      </w:r>
      <w:r>
        <w:rPr>
          <w:rFonts w:ascii="PT Sans" w:eastAsia="PT Sans" w:hAnsi="PT Sans" w:cs="PT Sans"/>
          <w:b/>
          <w:color w:val="000000"/>
          <w:sz w:val="24"/>
          <w:szCs w:val="24"/>
        </w:rPr>
        <w:t>Vietnam’s occupational health sector</w:t>
      </w:r>
      <w:r>
        <w:rPr>
          <w:rFonts w:ascii="PT Sans" w:eastAsia="PT Sans" w:hAnsi="PT Sans" w:cs="PT Sans"/>
          <w:color w:val="000000"/>
          <w:sz w:val="24"/>
          <w:szCs w:val="24"/>
        </w:rPr>
        <w:t xml:space="preserve">. The session will include discussions with the </w:t>
      </w:r>
      <w:r>
        <w:rPr>
          <w:rFonts w:ascii="PT Sans" w:eastAsia="PT Sans" w:hAnsi="PT Sans" w:cs="PT Sans"/>
          <w:b/>
          <w:color w:val="000000"/>
          <w:sz w:val="24"/>
          <w:szCs w:val="24"/>
        </w:rPr>
        <w:t>National Institute of Occupational and Environmental Health (NIOEH)</w:t>
      </w:r>
      <w:r>
        <w:rPr>
          <w:rFonts w:ascii="PT Sans" w:eastAsia="PT Sans" w:hAnsi="PT Sans" w:cs="PT Sans"/>
          <w:color w:val="000000"/>
          <w:sz w:val="24"/>
          <w:szCs w:val="24"/>
        </w:rPr>
        <w:t xml:space="preserve">, the </w:t>
      </w:r>
      <w:r>
        <w:rPr>
          <w:rFonts w:ascii="PT Sans" w:eastAsia="PT Sans" w:hAnsi="PT Sans" w:cs="PT Sans"/>
          <w:b/>
          <w:color w:val="000000"/>
          <w:sz w:val="24"/>
          <w:szCs w:val="24"/>
        </w:rPr>
        <w:t>Vietnam Association of Occupational Health (VNAOH)</w:t>
      </w:r>
      <w:r>
        <w:rPr>
          <w:rFonts w:ascii="PT Sans" w:eastAsia="PT Sans" w:hAnsi="PT Sans" w:cs="PT Sans"/>
          <w:color w:val="000000"/>
          <w:sz w:val="24"/>
          <w:szCs w:val="24"/>
        </w:rPr>
        <w:t xml:space="preserve">, and the </w:t>
      </w:r>
      <w:r>
        <w:rPr>
          <w:rFonts w:ascii="PT Sans" w:eastAsia="PT Sans" w:hAnsi="PT Sans" w:cs="PT Sans"/>
          <w:b/>
          <w:color w:val="000000"/>
          <w:sz w:val="24"/>
          <w:szCs w:val="24"/>
        </w:rPr>
        <w:t>Vietnam Health Environment Management Agency (VIHEMA)</w:t>
      </w:r>
      <w:r>
        <w:rPr>
          <w:rFonts w:ascii="PT Sans" w:eastAsia="PT Sans" w:hAnsi="PT Sans" w:cs="PT Sans"/>
          <w:color w:val="000000"/>
          <w:sz w:val="24"/>
          <w:szCs w:val="24"/>
        </w:rPr>
        <w:t>. The focus will be on Vietnam’s occupational health policies, environmental health management, and worker safety regulations. This meeting will provide an opportunity for delegates to exchange knowledge and explore potential collaborations aimed at improving health outcomes for the workforce.</w:t>
      </w:r>
    </w:p>
    <w:p w14:paraId="0F583B09" w14:textId="77777777" w:rsidR="00567820" w:rsidRDefault="00567820">
      <w:pPr>
        <w:pBdr>
          <w:top w:val="nil"/>
          <w:left w:val="nil"/>
          <w:bottom w:val="nil"/>
          <w:right w:val="nil"/>
          <w:between w:val="nil"/>
        </w:pBdr>
        <w:tabs>
          <w:tab w:val="left" w:pos="3402"/>
        </w:tabs>
        <w:jc w:val="both"/>
        <w:rPr>
          <w:rFonts w:ascii="PT Sans" w:eastAsia="PT Sans" w:hAnsi="PT Sans" w:cs="PT Sans"/>
          <w:sz w:val="24"/>
          <w:szCs w:val="24"/>
        </w:rPr>
      </w:pPr>
    </w:p>
    <w:p w14:paraId="46DD8676" w14:textId="77777777" w:rsidR="00567820" w:rsidRDefault="00000000">
      <w:pPr>
        <w:pBdr>
          <w:top w:val="nil"/>
          <w:left w:val="nil"/>
          <w:bottom w:val="nil"/>
          <w:right w:val="nil"/>
          <w:between w:val="nil"/>
        </w:pBdr>
        <w:tabs>
          <w:tab w:val="left" w:pos="3402"/>
        </w:tabs>
        <w:jc w:val="both"/>
        <w:rPr>
          <w:rFonts w:ascii="PT Sans" w:eastAsia="PT Sans" w:hAnsi="PT Sans" w:cs="PT Sans"/>
          <w:i/>
          <w:color w:val="000000"/>
          <w:sz w:val="24"/>
          <w:szCs w:val="24"/>
        </w:rPr>
      </w:pPr>
      <w:r>
        <w:rPr>
          <w:rFonts w:ascii="PT Sans" w:eastAsia="PT Sans" w:hAnsi="PT Sans" w:cs="PT Sans"/>
          <w:i/>
          <w:color w:val="000000"/>
          <w:sz w:val="24"/>
          <w:szCs w:val="24"/>
        </w:rPr>
        <w:t>***Lunch is by individual arrangement (own expense).</w:t>
      </w:r>
    </w:p>
    <w:p w14:paraId="3B7C2D91"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25ECDF35" w14:textId="77777777" w:rsidR="00567820" w:rsidRDefault="00000000">
      <w:pPr>
        <w:pBdr>
          <w:top w:val="nil"/>
          <w:left w:val="nil"/>
          <w:bottom w:val="nil"/>
          <w:right w:val="nil"/>
          <w:between w:val="nil"/>
        </w:pBdr>
        <w:tabs>
          <w:tab w:val="left" w:pos="3402"/>
        </w:tabs>
        <w:jc w:val="both"/>
        <w:rPr>
          <w:rFonts w:ascii="PT Sans" w:eastAsia="PT Sans" w:hAnsi="PT Sans" w:cs="PT Sans"/>
          <w:color w:val="000000"/>
          <w:sz w:val="24"/>
          <w:szCs w:val="24"/>
        </w:rPr>
      </w:pPr>
      <w:r>
        <w:rPr>
          <w:rFonts w:ascii="PT Sans" w:eastAsia="PT Sans" w:hAnsi="PT Sans" w:cs="PT Sans"/>
          <w:color w:val="000000"/>
          <w:sz w:val="24"/>
          <w:szCs w:val="24"/>
        </w:rPr>
        <w:t xml:space="preserve">In the afternoon, </w:t>
      </w:r>
      <w:r>
        <w:rPr>
          <w:rFonts w:ascii="PT Sans" w:eastAsia="PT Sans" w:hAnsi="PT Sans" w:cs="PT Sans"/>
          <w:b/>
          <w:color w:val="000000"/>
          <w:sz w:val="24"/>
          <w:szCs w:val="24"/>
        </w:rPr>
        <w:t>fly to Ho Chi Minh City</w:t>
      </w:r>
      <w:r>
        <w:rPr>
          <w:rFonts w:ascii="PT Sans" w:eastAsia="PT Sans" w:hAnsi="PT Sans" w:cs="PT Sans"/>
          <w:color w:val="000000"/>
          <w:sz w:val="24"/>
          <w:szCs w:val="24"/>
        </w:rPr>
        <w:t>, Vietnam's largest metropolis and vibrant economic hub. Known for its unique blend of colonial architecture and modern skyscrapers, the city offers a rich mix of history and contemporary advancement. Upon arrival, transfer to the hotel to relax and unwind after the journey.</w:t>
      </w:r>
    </w:p>
    <w:p w14:paraId="0B3BAB54"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0B287C67" w14:textId="77777777" w:rsidR="00567820" w:rsidRDefault="00000000">
      <w:pPr>
        <w:tabs>
          <w:tab w:val="left" w:pos="3402"/>
        </w:tabs>
        <w:rPr>
          <w:rFonts w:ascii="PT Sans" w:eastAsia="PT Sans" w:hAnsi="PT Sans" w:cs="PT Sans"/>
          <w:sz w:val="24"/>
          <w:szCs w:val="24"/>
        </w:rPr>
      </w:pPr>
      <w:r>
        <w:rPr>
          <w:rFonts w:ascii="PT Sans" w:eastAsia="PT Sans" w:hAnsi="PT Sans" w:cs="PT Sans"/>
          <w:sz w:val="24"/>
          <w:szCs w:val="24"/>
        </w:rPr>
        <w:t>Dinner will be served at a local restaurant.</w:t>
      </w:r>
    </w:p>
    <w:p w14:paraId="2B392874" w14:textId="77777777" w:rsidR="00567820" w:rsidRDefault="00000000">
      <w:pPr>
        <w:pBdr>
          <w:top w:val="nil"/>
          <w:left w:val="nil"/>
          <w:bottom w:val="nil"/>
          <w:right w:val="nil"/>
          <w:between w:val="nil"/>
        </w:pBdr>
        <w:tabs>
          <w:tab w:val="left" w:pos="3402"/>
        </w:tabs>
        <w:jc w:val="both"/>
        <w:rPr>
          <w:rFonts w:ascii="PT Sans" w:eastAsia="PT Sans" w:hAnsi="PT Sans" w:cs="PT Sans"/>
          <w:b/>
          <w:i/>
          <w:color w:val="000000"/>
          <w:sz w:val="24"/>
          <w:szCs w:val="24"/>
        </w:rPr>
      </w:pPr>
      <w:r>
        <w:rPr>
          <w:rFonts w:ascii="PT Sans" w:eastAsia="PT Sans" w:hAnsi="PT Sans" w:cs="PT Sans"/>
          <w:b/>
          <w:i/>
          <w:color w:val="000000"/>
          <w:sz w:val="24"/>
          <w:szCs w:val="24"/>
        </w:rPr>
        <w:t>Overnight: Sofitel Saigon Plaza</w:t>
      </w:r>
    </w:p>
    <w:p w14:paraId="4AD1A3FC" w14:textId="77777777" w:rsidR="00567820" w:rsidRDefault="00000000">
      <w:pPr>
        <w:pBdr>
          <w:top w:val="nil"/>
          <w:left w:val="nil"/>
          <w:bottom w:val="nil"/>
          <w:right w:val="nil"/>
          <w:between w:val="nil"/>
        </w:pBdr>
        <w:tabs>
          <w:tab w:val="left" w:pos="3402"/>
        </w:tabs>
        <w:jc w:val="both"/>
        <w:rPr>
          <w:rFonts w:ascii="PT Sans" w:eastAsia="PT Sans" w:hAnsi="PT Sans" w:cs="PT Sans"/>
          <w:b/>
          <w:i/>
          <w:color w:val="000000"/>
          <w:sz w:val="24"/>
          <w:szCs w:val="24"/>
        </w:rPr>
      </w:pPr>
      <w:r>
        <w:rPr>
          <w:rFonts w:ascii="PT Sans" w:eastAsia="PT Sans" w:hAnsi="PT Sans" w:cs="PT Sans"/>
          <w:b/>
          <w:i/>
          <w:color w:val="000000"/>
          <w:sz w:val="24"/>
          <w:szCs w:val="24"/>
        </w:rPr>
        <w:t>Meals: Breakfast &amp; Dinner</w:t>
      </w:r>
    </w:p>
    <w:p w14:paraId="678CDD13"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220A1CA3" w14:textId="77777777" w:rsidR="00567820" w:rsidRDefault="00000000">
      <w:pPr>
        <w:pBdr>
          <w:top w:val="nil"/>
          <w:left w:val="nil"/>
          <w:bottom w:val="nil"/>
          <w:right w:val="nil"/>
          <w:between w:val="nil"/>
        </w:pBdr>
        <w:tabs>
          <w:tab w:val="left" w:pos="3402"/>
        </w:tabs>
        <w:jc w:val="both"/>
        <w:rPr>
          <w:rFonts w:ascii="PT Sans" w:eastAsia="PT Sans" w:hAnsi="PT Sans" w:cs="PT Sans"/>
          <w:b/>
          <w:color w:val="000000"/>
          <w:sz w:val="24"/>
          <w:szCs w:val="24"/>
        </w:rPr>
      </w:pPr>
      <w:r>
        <w:rPr>
          <w:rFonts w:ascii="PT Sans" w:eastAsia="PT Sans" w:hAnsi="PT Sans" w:cs="PT Sans"/>
          <w:b/>
          <w:color w:val="000000"/>
          <w:sz w:val="24"/>
          <w:szCs w:val="24"/>
        </w:rPr>
        <w:t xml:space="preserve">Day 5 (Thu) Dec 5, </w:t>
      </w:r>
      <w:proofErr w:type="gramStart"/>
      <w:r>
        <w:rPr>
          <w:rFonts w:ascii="PT Sans" w:eastAsia="PT Sans" w:hAnsi="PT Sans" w:cs="PT Sans"/>
          <w:b/>
          <w:color w:val="000000"/>
          <w:sz w:val="24"/>
          <w:szCs w:val="24"/>
        </w:rPr>
        <w:t>2024</w:t>
      </w:r>
      <w:proofErr w:type="gramEnd"/>
      <w:r>
        <w:rPr>
          <w:rFonts w:ascii="PT Sans" w:eastAsia="PT Sans" w:hAnsi="PT Sans" w:cs="PT Sans"/>
          <w:b/>
          <w:color w:val="000000"/>
          <w:sz w:val="24"/>
          <w:szCs w:val="24"/>
        </w:rPr>
        <w:tab/>
        <w:t>Ho Chi Minh City (Professional day)</w:t>
      </w:r>
    </w:p>
    <w:p w14:paraId="78F960EB" w14:textId="77777777" w:rsidR="00567820" w:rsidRDefault="00000000">
      <w:pPr>
        <w:tabs>
          <w:tab w:val="left" w:pos="3402"/>
        </w:tabs>
        <w:jc w:val="both"/>
        <w:rPr>
          <w:rFonts w:ascii="PT Sans" w:eastAsia="PT Sans" w:hAnsi="PT Sans" w:cs="PT Sans"/>
          <w:sz w:val="24"/>
          <w:szCs w:val="24"/>
        </w:rPr>
      </w:pPr>
      <w:r>
        <w:rPr>
          <w:rFonts w:ascii="PT Sans" w:eastAsia="PT Sans" w:hAnsi="PT Sans" w:cs="PT Sans"/>
          <w:sz w:val="24"/>
          <w:szCs w:val="24"/>
        </w:rPr>
        <w:t xml:space="preserve">After breakfast, delegates will depart for a morning meeting (from 9:00 AM to 12:00 PM) with the </w:t>
      </w:r>
      <w:r>
        <w:rPr>
          <w:rFonts w:ascii="PT Sans" w:eastAsia="PT Sans" w:hAnsi="PT Sans" w:cs="PT Sans"/>
          <w:b/>
          <w:sz w:val="24"/>
          <w:szCs w:val="24"/>
        </w:rPr>
        <w:t>Ho Chi Minh City Hospital for Treatment and Rehabilitation of Occupational Diseases (HCMC-HRPD)</w:t>
      </w:r>
      <w:r>
        <w:rPr>
          <w:rFonts w:ascii="PT Sans" w:eastAsia="PT Sans" w:hAnsi="PT Sans" w:cs="PT Sans"/>
          <w:sz w:val="24"/>
          <w:szCs w:val="24"/>
        </w:rPr>
        <w:t>. During this session, delegates will engage with medical professionals to explore the hospital’s comprehensive approach to treating and rehabilitating workers affected by occupational diseases. Discussions will cover treatment protocols, rehabilitation methods, and advancements in healthcare tailored for the workforce, providing valuable insights into how Vietnam addresses occupational health challenges.</w:t>
      </w:r>
    </w:p>
    <w:p w14:paraId="1208110F" w14:textId="77777777" w:rsidR="00567820" w:rsidRDefault="00567820">
      <w:pPr>
        <w:tabs>
          <w:tab w:val="left" w:pos="3402"/>
        </w:tabs>
        <w:jc w:val="both"/>
        <w:rPr>
          <w:rFonts w:ascii="PT Sans" w:eastAsia="PT Sans" w:hAnsi="PT Sans" w:cs="PT Sans"/>
          <w:sz w:val="24"/>
          <w:szCs w:val="24"/>
        </w:rPr>
      </w:pPr>
    </w:p>
    <w:p w14:paraId="5A831F53" w14:textId="77777777" w:rsidR="00567820" w:rsidRDefault="00000000">
      <w:pPr>
        <w:tabs>
          <w:tab w:val="left" w:pos="3402"/>
        </w:tabs>
        <w:rPr>
          <w:rFonts w:ascii="PT Sans" w:eastAsia="PT Sans" w:hAnsi="PT Sans" w:cs="PT Sans"/>
          <w:sz w:val="24"/>
          <w:szCs w:val="24"/>
        </w:rPr>
      </w:pPr>
      <w:r>
        <w:rPr>
          <w:rFonts w:ascii="PT Sans" w:eastAsia="PT Sans" w:hAnsi="PT Sans" w:cs="PT Sans"/>
          <w:sz w:val="24"/>
          <w:szCs w:val="24"/>
        </w:rPr>
        <w:t>Lunch will be served at a local restaurant.</w:t>
      </w:r>
    </w:p>
    <w:p w14:paraId="735599CD" w14:textId="77777777" w:rsidR="00567820" w:rsidRDefault="00567820">
      <w:pPr>
        <w:tabs>
          <w:tab w:val="left" w:pos="3402"/>
        </w:tabs>
        <w:jc w:val="both"/>
        <w:rPr>
          <w:rFonts w:ascii="PT Sans" w:eastAsia="PT Sans" w:hAnsi="PT Sans" w:cs="PT Sans"/>
          <w:sz w:val="24"/>
          <w:szCs w:val="24"/>
        </w:rPr>
      </w:pPr>
    </w:p>
    <w:p w14:paraId="35FA47D5" w14:textId="77777777" w:rsidR="00567820" w:rsidRDefault="00000000">
      <w:pPr>
        <w:tabs>
          <w:tab w:val="left" w:pos="3402"/>
        </w:tabs>
        <w:jc w:val="both"/>
        <w:rPr>
          <w:rFonts w:ascii="PT Sans" w:eastAsia="PT Sans" w:hAnsi="PT Sans" w:cs="PT Sans"/>
          <w:sz w:val="24"/>
          <w:szCs w:val="24"/>
        </w:rPr>
      </w:pPr>
      <w:r>
        <w:rPr>
          <w:rFonts w:ascii="PT Sans" w:eastAsia="PT Sans" w:hAnsi="PT Sans" w:cs="PT Sans"/>
          <w:sz w:val="24"/>
          <w:szCs w:val="24"/>
        </w:rPr>
        <w:lastRenderedPageBreak/>
        <w:t xml:space="preserve">After lunch, delegates will attend an afternoon meeting (from 2:00 PM to 5:00 PM) with the </w:t>
      </w:r>
      <w:r>
        <w:rPr>
          <w:rFonts w:ascii="PT Sans" w:eastAsia="PT Sans" w:hAnsi="PT Sans" w:cs="PT Sans"/>
          <w:b/>
          <w:sz w:val="24"/>
          <w:szCs w:val="24"/>
        </w:rPr>
        <w:t>Ho Chi Minh City University of Medicine and Pharmacy (UMP)</w:t>
      </w:r>
      <w:r>
        <w:rPr>
          <w:rFonts w:ascii="PT Sans" w:eastAsia="PT Sans" w:hAnsi="PT Sans" w:cs="PT Sans"/>
          <w:sz w:val="24"/>
          <w:szCs w:val="24"/>
        </w:rPr>
        <w:t xml:space="preserve"> and the </w:t>
      </w:r>
      <w:r>
        <w:rPr>
          <w:rFonts w:ascii="PT Sans" w:eastAsia="PT Sans" w:hAnsi="PT Sans" w:cs="PT Sans"/>
          <w:b/>
          <w:sz w:val="24"/>
          <w:szCs w:val="24"/>
        </w:rPr>
        <w:t>Vietnam Institute of Health Affairs (VIHA)</w:t>
      </w:r>
      <w:r>
        <w:rPr>
          <w:rFonts w:ascii="PT Sans" w:eastAsia="PT Sans" w:hAnsi="PT Sans" w:cs="PT Sans"/>
          <w:sz w:val="24"/>
          <w:szCs w:val="24"/>
        </w:rPr>
        <w:t xml:space="preserve">. This session will focus on </w:t>
      </w:r>
      <w:proofErr w:type="gramStart"/>
      <w:r>
        <w:rPr>
          <w:rFonts w:ascii="PT Sans" w:eastAsia="PT Sans" w:hAnsi="PT Sans" w:cs="PT Sans"/>
          <w:sz w:val="24"/>
          <w:szCs w:val="24"/>
        </w:rPr>
        <w:t>the academic</w:t>
      </w:r>
      <w:proofErr w:type="gramEnd"/>
      <w:r>
        <w:rPr>
          <w:rFonts w:ascii="PT Sans" w:eastAsia="PT Sans" w:hAnsi="PT Sans" w:cs="PT Sans"/>
          <w:sz w:val="24"/>
          <w:szCs w:val="24"/>
        </w:rPr>
        <w:t xml:space="preserve"> and research perspectives on occupational health, exploring how universities and research institutions contribute to advancing public health practices and policy. Delegates will learn about the role of UMP in training future healthcare professionals in occupational medicine and environmental health. The meeting will also highlight collaborative research efforts aimed at improving health outcomes for workers and fostering innovation in the field of occupational health.</w:t>
      </w:r>
    </w:p>
    <w:p w14:paraId="5DA281AE" w14:textId="77777777" w:rsidR="00567820" w:rsidRDefault="00567820">
      <w:pPr>
        <w:pBdr>
          <w:top w:val="nil"/>
          <w:left w:val="nil"/>
          <w:bottom w:val="nil"/>
          <w:right w:val="nil"/>
          <w:between w:val="nil"/>
        </w:pBdr>
        <w:tabs>
          <w:tab w:val="left" w:pos="3402"/>
        </w:tabs>
        <w:jc w:val="both"/>
        <w:rPr>
          <w:rFonts w:ascii="PT Sans" w:eastAsia="PT Sans" w:hAnsi="PT Sans" w:cs="PT Sans"/>
          <w:i/>
          <w:sz w:val="24"/>
          <w:szCs w:val="24"/>
        </w:rPr>
      </w:pPr>
    </w:p>
    <w:p w14:paraId="3E55DF1B" w14:textId="77777777" w:rsidR="00567820" w:rsidRDefault="00000000">
      <w:pPr>
        <w:pBdr>
          <w:top w:val="nil"/>
          <w:left w:val="nil"/>
          <w:bottom w:val="nil"/>
          <w:right w:val="nil"/>
          <w:between w:val="nil"/>
        </w:pBdr>
        <w:tabs>
          <w:tab w:val="left" w:pos="3402"/>
        </w:tabs>
        <w:jc w:val="both"/>
        <w:rPr>
          <w:rFonts w:ascii="PT Sans" w:eastAsia="PT Sans" w:hAnsi="PT Sans" w:cs="PT Sans"/>
          <w:i/>
          <w:color w:val="000000"/>
          <w:sz w:val="24"/>
          <w:szCs w:val="24"/>
        </w:rPr>
      </w:pPr>
      <w:r>
        <w:rPr>
          <w:rFonts w:ascii="PT Sans" w:eastAsia="PT Sans" w:hAnsi="PT Sans" w:cs="PT Sans"/>
          <w:i/>
          <w:color w:val="000000"/>
          <w:sz w:val="24"/>
          <w:szCs w:val="24"/>
        </w:rPr>
        <w:t>***Dinner is by individual arrangement (own expense).</w:t>
      </w:r>
    </w:p>
    <w:p w14:paraId="7F5CE20D" w14:textId="77777777" w:rsidR="00567820" w:rsidRDefault="00000000">
      <w:pPr>
        <w:pBdr>
          <w:top w:val="nil"/>
          <w:left w:val="nil"/>
          <w:bottom w:val="nil"/>
          <w:right w:val="nil"/>
          <w:between w:val="nil"/>
        </w:pBdr>
        <w:tabs>
          <w:tab w:val="left" w:pos="3402"/>
        </w:tabs>
        <w:jc w:val="both"/>
        <w:rPr>
          <w:rFonts w:ascii="PT Sans" w:eastAsia="PT Sans" w:hAnsi="PT Sans" w:cs="PT Sans"/>
          <w:b/>
          <w:i/>
          <w:color w:val="000000"/>
          <w:sz w:val="24"/>
          <w:szCs w:val="24"/>
        </w:rPr>
      </w:pPr>
      <w:r>
        <w:rPr>
          <w:rFonts w:ascii="PT Sans" w:eastAsia="PT Sans" w:hAnsi="PT Sans" w:cs="PT Sans"/>
          <w:b/>
          <w:i/>
          <w:color w:val="000000"/>
          <w:sz w:val="24"/>
          <w:szCs w:val="24"/>
        </w:rPr>
        <w:t>Overnight: Sofitel Saigon Plaza</w:t>
      </w:r>
    </w:p>
    <w:p w14:paraId="2959055C" w14:textId="77777777" w:rsidR="00567820" w:rsidRDefault="00000000">
      <w:pPr>
        <w:pBdr>
          <w:top w:val="nil"/>
          <w:left w:val="nil"/>
          <w:bottom w:val="nil"/>
          <w:right w:val="nil"/>
          <w:between w:val="nil"/>
        </w:pBdr>
        <w:tabs>
          <w:tab w:val="left" w:pos="3402"/>
        </w:tabs>
        <w:jc w:val="both"/>
        <w:rPr>
          <w:rFonts w:ascii="PT Sans" w:eastAsia="PT Sans" w:hAnsi="PT Sans" w:cs="PT Sans"/>
          <w:b/>
          <w:i/>
          <w:color w:val="000000"/>
          <w:sz w:val="24"/>
          <w:szCs w:val="24"/>
        </w:rPr>
      </w:pPr>
      <w:r>
        <w:rPr>
          <w:rFonts w:ascii="PT Sans" w:eastAsia="PT Sans" w:hAnsi="PT Sans" w:cs="PT Sans"/>
          <w:b/>
          <w:i/>
          <w:color w:val="000000"/>
          <w:sz w:val="24"/>
          <w:szCs w:val="24"/>
        </w:rPr>
        <w:t>Meals: Breakfast &amp; Lunch</w:t>
      </w:r>
    </w:p>
    <w:p w14:paraId="572F5EFB"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4F5BA4BD" w14:textId="77777777" w:rsidR="00567820" w:rsidRDefault="00000000">
      <w:pPr>
        <w:pBdr>
          <w:top w:val="nil"/>
          <w:left w:val="nil"/>
          <w:bottom w:val="nil"/>
          <w:right w:val="nil"/>
          <w:between w:val="nil"/>
        </w:pBdr>
        <w:tabs>
          <w:tab w:val="left" w:pos="3402"/>
        </w:tabs>
        <w:jc w:val="both"/>
        <w:rPr>
          <w:rFonts w:ascii="PT Sans" w:eastAsia="PT Sans" w:hAnsi="PT Sans" w:cs="PT Sans"/>
          <w:b/>
          <w:color w:val="000000"/>
          <w:sz w:val="24"/>
          <w:szCs w:val="24"/>
        </w:rPr>
      </w:pPr>
      <w:r>
        <w:rPr>
          <w:rFonts w:ascii="PT Sans" w:eastAsia="PT Sans" w:hAnsi="PT Sans" w:cs="PT Sans"/>
          <w:b/>
          <w:color w:val="000000"/>
          <w:sz w:val="24"/>
          <w:szCs w:val="24"/>
        </w:rPr>
        <w:t xml:space="preserve">Day 6 (Fri) Dec 6, </w:t>
      </w:r>
      <w:proofErr w:type="gramStart"/>
      <w:r>
        <w:rPr>
          <w:rFonts w:ascii="PT Sans" w:eastAsia="PT Sans" w:hAnsi="PT Sans" w:cs="PT Sans"/>
          <w:b/>
          <w:color w:val="000000"/>
          <w:sz w:val="24"/>
          <w:szCs w:val="24"/>
        </w:rPr>
        <w:t>2024</w:t>
      </w:r>
      <w:proofErr w:type="gramEnd"/>
      <w:r>
        <w:rPr>
          <w:rFonts w:ascii="PT Sans" w:eastAsia="PT Sans" w:hAnsi="PT Sans" w:cs="PT Sans"/>
          <w:b/>
          <w:color w:val="000000"/>
          <w:sz w:val="24"/>
          <w:szCs w:val="24"/>
        </w:rPr>
        <w:tab/>
        <w:t>Ho Chi Minh City (Cultural day)</w:t>
      </w:r>
    </w:p>
    <w:p w14:paraId="09CBD389" w14:textId="77777777" w:rsidR="00567820" w:rsidRDefault="00000000">
      <w:pPr>
        <w:pBdr>
          <w:top w:val="nil"/>
          <w:left w:val="nil"/>
          <w:bottom w:val="nil"/>
          <w:right w:val="nil"/>
          <w:between w:val="nil"/>
        </w:pBdr>
        <w:tabs>
          <w:tab w:val="left" w:pos="3402"/>
        </w:tabs>
        <w:jc w:val="both"/>
        <w:rPr>
          <w:rFonts w:ascii="PT Sans" w:eastAsia="PT Sans" w:hAnsi="PT Sans" w:cs="PT Sans"/>
          <w:color w:val="000000"/>
          <w:sz w:val="24"/>
          <w:szCs w:val="24"/>
        </w:rPr>
      </w:pPr>
      <w:r>
        <w:rPr>
          <w:rFonts w:ascii="PT Sans" w:eastAsia="PT Sans" w:hAnsi="PT Sans" w:cs="PT Sans"/>
          <w:color w:val="000000"/>
          <w:sz w:val="24"/>
          <w:szCs w:val="24"/>
        </w:rPr>
        <w:t xml:space="preserve">After breakfast, immerse yourself in a </w:t>
      </w:r>
      <w:r>
        <w:rPr>
          <w:rFonts w:ascii="PT Sans" w:eastAsia="PT Sans" w:hAnsi="PT Sans" w:cs="PT Sans"/>
          <w:b/>
          <w:color w:val="000000"/>
          <w:sz w:val="24"/>
          <w:szCs w:val="24"/>
        </w:rPr>
        <w:t>full-day city tour of Saigon</w:t>
      </w:r>
      <w:r>
        <w:rPr>
          <w:rFonts w:ascii="PT Sans" w:eastAsia="PT Sans" w:hAnsi="PT Sans" w:cs="PT Sans"/>
          <w:color w:val="000000"/>
          <w:sz w:val="24"/>
          <w:szCs w:val="24"/>
        </w:rPr>
        <w:t xml:space="preserve">. Start at the </w:t>
      </w:r>
      <w:r>
        <w:rPr>
          <w:rFonts w:ascii="PT Sans" w:eastAsia="PT Sans" w:hAnsi="PT Sans" w:cs="PT Sans"/>
          <w:b/>
          <w:color w:val="000000"/>
          <w:sz w:val="24"/>
          <w:szCs w:val="24"/>
        </w:rPr>
        <w:t>Opera House</w:t>
      </w:r>
      <w:r>
        <w:rPr>
          <w:rFonts w:ascii="PT Sans" w:eastAsia="PT Sans" w:hAnsi="PT Sans" w:cs="PT Sans"/>
          <w:color w:val="000000"/>
          <w:sz w:val="24"/>
          <w:szCs w:val="24"/>
        </w:rPr>
        <w:t xml:space="preserve">, a stunning example of early 20th-century French colonial architecture. Its elegant </w:t>
      </w:r>
      <w:proofErr w:type="gramStart"/>
      <w:r>
        <w:rPr>
          <w:rFonts w:ascii="PT Sans" w:eastAsia="PT Sans" w:hAnsi="PT Sans" w:cs="PT Sans"/>
          <w:color w:val="000000"/>
          <w:sz w:val="24"/>
          <w:szCs w:val="24"/>
        </w:rPr>
        <w:t>façade</w:t>
      </w:r>
      <w:proofErr w:type="gramEnd"/>
      <w:r>
        <w:rPr>
          <w:rFonts w:ascii="PT Sans" w:eastAsia="PT Sans" w:hAnsi="PT Sans" w:cs="PT Sans"/>
          <w:color w:val="000000"/>
          <w:sz w:val="24"/>
          <w:szCs w:val="24"/>
        </w:rPr>
        <w:t xml:space="preserve"> and grand interior reflect Saigon’s cultural opulence, making it one of the city’s most iconic landmarks. Next, visit </w:t>
      </w:r>
      <w:r>
        <w:rPr>
          <w:rFonts w:ascii="PT Sans" w:eastAsia="PT Sans" w:hAnsi="PT Sans" w:cs="PT Sans"/>
          <w:b/>
          <w:color w:val="000000"/>
          <w:sz w:val="24"/>
          <w:szCs w:val="24"/>
        </w:rPr>
        <w:t>City Hall</w:t>
      </w:r>
      <w:r>
        <w:rPr>
          <w:rFonts w:ascii="PT Sans" w:eastAsia="PT Sans" w:hAnsi="PT Sans" w:cs="PT Sans"/>
          <w:color w:val="000000"/>
          <w:sz w:val="24"/>
          <w:szCs w:val="24"/>
        </w:rPr>
        <w:t xml:space="preserve"> (People’s Committee Building), another masterpiece of French design. Although the building isn’t open to the public, its majestic exterior and beautiful gardens provide a perfect spot for photos. A short walk away is the </w:t>
      </w:r>
      <w:r>
        <w:rPr>
          <w:rFonts w:ascii="PT Sans" w:eastAsia="PT Sans" w:hAnsi="PT Sans" w:cs="PT Sans"/>
          <w:b/>
          <w:color w:val="000000"/>
          <w:sz w:val="24"/>
          <w:szCs w:val="24"/>
        </w:rPr>
        <w:t>Notre Dame Cathedral</w:t>
      </w:r>
      <w:r>
        <w:rPr>
          <w:rFonts w:ascii="PT Sans" w:eastAsia="PT Sans" w:hAnsi="PT Sans" w:cs="PT Sans"/>
          <w:color w:val="000000"/>
          <w:sz w:val="24"/>
          <w:szCs w:val="24"/>
        </w:rPr>
        <w:t>, a striking symbol of Saigon’s colonial past, built between 1877 and 1883 with French materials. The cathedral’s twin bell towers rise impressively above the cityscape, and it remains an active place of worship.</w:t>
      </w:r>
    </w:p>
    <w:p w14:paraId="6B7EDF52"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7D4A4199" w14:textId="77777777" w:rsidR="00567820" w:rsidRDefault="00000000">
      <w:pPr>
        <w:pBdr>
          <w:top w:val="nil"/>
          <w:left w:val="nil"/>
          <w:bottom w:val="nil"/>
          <w:right w:val="nil"/>
          <w:between w:val="nil"/>
        </w:pBdr>
        <w:tabs>
          <w:tab w:val="left" w:pos="3402"/>
        </w:tabs>
        <w:jc w:val="both"/>
        <w:rPr>
          <w:rFonts w:ascii="PT Sans" w:eastAsia="PT Sans" w:hAnsi="PT Sans" w:cs="PT Sans"/>
          <w:i/>
          <w:color w:val="000000"/>
          <w:sz w:val="24"/>
          <w:szCs w:val="24"/>
        </w:rPr>
      </w:pPr>
      <w:r>
        <w:rPr>
          <w:rFonts w:ascii="PT Sans" w:eastAsia="PT Sans" w:hAnsi="PT Sans" w:cs="PT Sans"/>
          <w:i/>
          <w:color w:val="000000"/>
          <w:sz w:val="24"/>
          <w:szCs w:val="24"/>
        </w:rPr>
        <w:t>***Lunch is by individual arrangement (own expense).</w:t>
      </w:r>
    </w:p>
    <w:p w14:paraId="24C391AE"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7DB886DD" w14:textId="77777777" w:rsidR="00567820" w:rsidRDefault="00000000">
      <w:pPr>
        <w:pBdr>
          <w:top w:val="nil"/>
          <w:left w:val="nil"/>
          <w:bottom w:val="nil"/>
          <w:right w:val="nil"/>
          <w:between w:val="nil"/>
        </w:pBdr>
        <w:tabs>
          <w:tab w:val="left" w:pos="3402"/>
        </w:tabs>
        <w:jc w:val="both"/>
        <w:rPr>
          <w:rFonts w:ascii="PT Sans" w:eastAsia="PT Sans" w:hAnsi="PT Sans" w:cs="PT Sans"/>
          <w:color w:val="000000"/>
          <w:sz w:val="24"/>
          <w:szCs w:val="24"/>
        </w:rPr>
      </w:pPr>
      <w:r>
        <w:rPr>
          <w:rFonts w:ascii="PT Sans" w:eastAsia="PT Sans" w:hAnsi="PT Sans" w:cs="PT Sans"/>
          <w:color w:val="000000"/>
          <w:sz w:val="24"/>
          <w:szCs w:val="24"/>
        </w:rPr>
        <w:t xml:space="preserve">In the afternoon, head to the </w:t>
      </w:r>
      <w:r>
        <w:rPr>
          <w:rFonts w:ascii="PT Sans" w:eastAsia="PT Sans" w:hAnsi="PT Sans" w:cs="PT Sans"/>
          <w:b/>
          <w:color w:val="000000"/>
          <w:sz w:val="24"/>
          <w:szCs w:val="24"/>
        </w:rPr>
        <w:t>Reunification Palace</w:t>
      </w:r>
      <w:r>
        <w:rPr>
          <w:rFonts w:ascii="PT Sans" w:eastAsia="PT Sans" w:hAnsi="PT Sans" w:cs="PT Sans"/>
          <w:color w:val="000000"/>
          <w:sz w:val="24"/>
          <w:szCs w:val="24"/>
        </w:rPr>
        <w:t>, formerly the Presidential Palace. A historic landmark, it’s most famous for the dramatic events of April 30, 1975, when North Vietnamese tanks entered, signaling the Fall of Saigon. Explore its preserved rooms, including war rooms and underground tunnels, for fascinating insights into Vietnam’s pivotal history.</w:t>
      </w:r>
    </w:p>
    <w:p w14:paraId="2B1AD781"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3FCA3639" w14:textId="77777777" w:rsidR="00567820" w:rsidRDefault="00000000">
      <w:pPr>
        <w:pBdr>
          <w:top w:val="nil"/>
          <w:left w:val="nil"/>
          <w:bottom w:val="nil"/>
          <w:right w:val="nil"/>
          <w:between w:val="nil"/>
        </w:pBdr>
        <w:tabs>
          <w:tab w:val="left" w:pos="3402"/>
        </w:tabs>
        <w:jc w:val="both"/>
        <w:rPr>
          <w:rFonts w:ascii="PT Sans" w:eastAsia="PT Sans" w:hAnsi="PT Sans" w:cs="PT Sans"/>
          <w:color w:val="000000"/>
          <w:sz w:val="24"/>
          <w:szCs w:val="24"/>
        </w:rPr>
      </w:pPr>
      <w:r>
        <w:rPr>
          <w:rFonts w:ascii="PT Sans" w:eastAsia="PT Sans" w:hAnsi="PT Sans" w:cs="PT Sans"/>
          <w:color w:val="000000"/>
          <w:sz w:val="24"/>
          <w:szCs w:val="24"/>
        </w:rPr>
        <w:t xml:space="preserve">In the evening, join a </w:t>
      </w:r>
      <w:r>
        <w:rPr>
          <w:rFonts w:ascii="PT Sans" w:eastAsia="PT Sans" w:hAnsi="PT Sans" w:cs="PT Sans"/>
          <w:b/>
          <w:color w:val="000000"/>
          <w:sz w:val="24"/>
          <w:szCs w:val="24"/>
        </w:rPr>
        <w:t>wrap-up meeting</w:t>
      </w:r>
      <w:r>
        <w:rPr>
          <w:rFonts w:ascii="PT Sans" w:eastAsia="PT Sans" w:hAnsi="PT Sans" w:cs="PT Sans"/>
          <w:color w:val="000000"/>
          <w:sz w:val="24"/>
          <w:szCs w:val="24"/>
        </w:rPr>
        <w:t xml:space="preserve"> where delegates can reflect on the day’s discussions, share insights, and identify actionable steps for future collaboration. This professional day aims to strengthen relationships and reinforce a shared commitment to advancing public health and safety in Vietnam.</w:t>
      </w:r>
    </w:p>
    <w:p w14:paraId="4B8EF1B0"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45DAC3A1" w14:textId="77777777" w:rsidR="00567820" w:rsidRDefault="00000000">
      <w:pPr>
        <w:pBdr>
          <w:top w:val="nil"/>
          <w:left w:val="nil"/>
          <w:bottom w:val="nil"/>
          <w:right w:val="nil"/>
          <w:between w:val="nil"/>
        </w:pBdr>
        <w:tabs>
          <w:tab w:val="left" w:pos="3402"/>
        </w:tabs>
        <w:jc w:val="both"/>
        <w:rPr>
          <w:rFonts w:ascii="PT Sans" w:eastAsia="PT Sans" w:hAnsi="PT Sans" w:cs="PT Sans"/>
          <w:color w:val="000000"/>
          <w:sz w:val="24"/>
          <w:szCs w:val="24"/>
        </w:rPr>
      </w:pPr>
      <w:r>
        <w:rPr>
          <w:rFonts w:ascii="PT Sans" w:eastAsia="PT Sans" w:hAnsi="PT Sans" w:cs="PT Sans"/>
          <w:color w:val="000000"/>
          <w:sz w:val="24"/>
          <w:szCs w:val="24"/>
        </w:rPr>
        <w:t xml:space="preserve">Afterward, enjoy the </w:t>
      </w:r>
      <w:r>
        <w:rPr>
          <w:rFonts w:ascii="PT Sans" w:eastAsia="PT Sans" w:hAnsi="PT Sans" w:cs="PT Sans"/>
          <w:b/>
          <w:color w:val="000000"/>
          <w:sz w:val="24"/>
          <w:szCs w:val="24"/>
        </w:rPr>
        <w:t>farewell dinner</w:t>
      </w:r>
      <w:r>
        <w:rPr>
          <w:rFonts w:ascii="PT Sans" w:eastAsia="PT Sans" w:hAnsi="PT Sans" w:cs="PT Sans"/>
          <w:color w:val="000000"/>
          <w:sz w:val="24"/>
          <w:szCs w:val="24"/>
        </w:rPr>
        <w:t xml:space="preserve"> together and have the chance to recap your experiences.</w:t>
      </w:r>
    </w:p>
    <w:p w14:paraId="748FD765" w14:textId="77777777" w:rsidR="00567820" w:rsidRDefault="00000000">
      <w:pPr>
        <w:pBdr>
          <w:top w:val="nil"/>
          <w:left w:val="nil"/>
          <w:bottom w:val="nil"/>
          <w:right w:val="nil"/>
          <w:between w:val="nil"/>
        </w:pBdr>
        <w:tabs>
          <w:tab w:val="left" w:pos="3402"/>
        </w:tabs>
        <w:jc w:val="both"/>
        <w:rPr>
          <w:rFonts w:ascii="PT Sans" w:eastAsia="PT Sans" w:hAnsi="PT Sans" w:cs="PT Sans"/>
          <w:b/>
          <w:i/>
          <w:color w:val="000000"/>
          <w:sz w:val="24"/>
          <w:szCs w:val="24"/>
        </w:rPr>
      </w:pPr>
      <w:r>
        <w:rPr>
          <w:rFonts w:ascii="PT Sans" w:eastAsia="PT Sans" w:hAnsi="PT Sans" w:cs="PT Sans"/>
          <w:b/>
          <w:i/>
          <w:color w:val="000000"/>
          <w:sz w:val="24"/>
          <w:szCs w:val="24"/>
        </w:rPr>
        <w:t>Overnight: Sofitel Saigon Plaza</w:t>
      </w:r>
    </w:p>
    <w:p w14:paraId="4D472AB6" w14:textId="77777777" w:rsidR="00567820" w:rsidRDefault="00000000">
      <w:pPr>
        <w:pBdr>
          <w:top w:val="nil"/>
          <w:left w:val="nil"/>
          <w:bottom w:val="nil"/>
          <w:right w:val="nil"/>
          <w:between w:val="nil"/>
        </w:pBdr>
        <w:tabs>
          <w:tab w:val="left" w:pos="3402"/>
        </w:tabs>
        <w:jc w:val="both"/>
        <w:rPr>
          <w:rFonts w:ascii="PT Sans" w:eastAsia="PT Sans" w:hAnsi="PT Sans" w:cs="PT Sans"/>
          <w:b/>
          <w:i/>
          <w:color w:val="000000"/>
          <w:sz w:val="24"/>
          <w:szCs w:val="24"/>
        </w:rPr>
      </w:pPr>
      <w:r>
        <w:rPr>
          <w:rFonts w:ascii="PT Sans" w:eastAsia="PT Sans" w:hAnsi="PT Sans" w:cs="PT Sans"/>
          <w:b/>
          <w:i/>
          <w:color w:val="000000"/>
          <w:sz w:val="24"/>
          <w:szCs w:val="24"/>
        </w:rPr>
        <w:t>Meals: Breakfast &amp; Dinner</w:t>
      </w:r>
    </w:p>
    <w:p w14:paraId="3E3E6D0C"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p w14:paraId="1693DE44" w14:textId="77777777" w:rsidR="00CB2E35" w:rsidRDefault="00CB2E35">
      <w:pPr>
        <w:pBdr>
          <w:top w:val="nil"/>
          <w:left w:val="nil"/>
          <w:bottom w:val="nil"/>
          <w:right w:val="nil"/>
          <w:between w:val="nil"/>
        </w:pBdr>
        <w:tabs>
          <w:tab w:val="left" w:pos="3402"/>
        </w:tabs>
        <w:jc w:val="both"/>
        <w:rPr>
          <w:rFonts w:ascii="PT Sans" w:eastAsia="PT Sans" w:hAnsi="PT Sans" w:cs="PT Sans"/>
          <w:color w:val="000000"/>
          <w:sz w:val="24"/>
          <w:szCs w:val="24"/>
        </w:rPr>
      </w:pPr>
    </w:p>
    <w:p w14:paraId="7BEA3288" w14:textId="77777777" w:rsidR="00567820" w:rsidRDefault="00000000">
      <w:pPr>
        <w:pBdr>
          <w:top w:val="nil"/>
          <w:left w:val="nil"/>
          <w:bottom w:val="nil"/>
          <w:right w:val="nil"/>
          <w:between w:val="nil"/>
        </w:pBdr>
        <w:tabs>
          <w:tab w:val="left" w:pos="3402"/>
        </w:tabs>
        <w:jc w:val="both"/>
        <w:rPr>
          <w:rFonts w:ascii="PT Sans" w:eastAsia="PT Sans" w:hAnsi="PT Sans" w:cs="PT Sans"/>
          <w:b/>
          <w:color w:val="000000"/>
          <w:sz w:val="24"/>
          <w:szCs w:val="24"/>
        </w:rPr>
      </w:pPr>
      <w:r>
        <w:rPr>
          <w:rFonts w:ascii="PT Sans" w:eastAsia="PT Sans" w:hAnsi="PT Sans" w:cs="PT Sans"/>
          <w:b/>
          <w:color w:val="000000"/>
          <w:sz w:val="24"/>
          <w:szCs w:val="24"/>
        </w:rPr>
        <w:lastRenderedPageBreak/>
        <w:t xml:space="preserve">Day 7 (Sat) Dec 7, </w:t>
      </w:r>
      <w:proofErr w:type="gramStart"/>
      <w:r>
        <w:rPr>
          <w:rFonts w:ascii="PT Sans" w:eastAsia="PT Sans" w:hAnsi="PT Sans" w:cs="PT Sans"/>
          <w:b/>
          <w:color w:val="000000"/>
          <w:sz w:val="24"/>
          <w:szCs w:val="24"/>
        </w:rPr>
        <w:t>2024</w:t>
      </w:r>
      <w:proofErr w:type="gramEnd"/>
      <w:r>
        <w:rPr>
          <w:rFonts w:ascii="PT Sans" w:eastAsia="PT Sans" w:hAnsi="PT Sans" w:cs="PT Sans"/>
          <w:b/>
          <w:color w:val="000000"/>
          <w:sz w:val="24"/>
          <w:szCs w:val="24"/>
        </w:rPr>
        <w:tab/>
        <w:t>Ho Chi Minh City – Departure</w:t>
      </w:r>
    </w:p>
    <w:p w14:paraId="62A18F0E" w14:textId="77777777" w:rsidR="00567820" w:rsidRDefault="00000000">
      <w:pPr>
        <w:pBdr>
          <w:top w:val="nil"/>
          <w:left w:val="nil"/>
          <w:bottom w:val="nil"/>
          <w:right w:val="nil"/>
          <w:between w:val="nil"/>
        </w:pBdr>
        <w:tabs>
          <w:tab w:val="left" w:pos="3402"/>
        </w:tabs>
        <w:jc w:val="both"/>
        <w:rPr>
          <w:rFonts w:ascii="PT Sans" w:eastAsia="PT Sans" w:hAnsi="PT Sans" w:cs="PT Sans"/>
          <w:color w:val="000000"/>
          <w:sz w:val="24"/>
          <w:szCs w:val="24"/>
        </w:rPr>
      </w:pPr>
      <w:r>
        <w:rPr>
          <w:rFonts w:ascii="PT Sans" w:eastAsia="PT Sans" w:hAnsi="PT Sans" w:cs="PT Sans"/>
          <w:color w:val="000000"/>
          <w:sz w:val="24"/>
          <w:szCs w:val="24"/>
        </w:rPr>
        <w:t>Today transfer to the airport to connect your flight back home or transfer to Siem Reap, Cambodia for the Cultural Extension Program.</w:t>
      </w:r>
    </w:p>
    <w:p w14:paraId="6AF9EB78" w14:textId="77777777" w:rsidR="00567820" w:rsidRDefault="00000000">
      <w:pPr>
        <w:pBdr>
          <w:top w:val="nil"/>
          <w:left w:val="nil"/>
          <w:bottom w:val="nil"/>
          <w:right w:val="nil"/>
          <w:between w:val="nil"/>
        </w:pBdr>
        <w:tabs>
          <w:tab w:val="left" w:pos="3402"/>
        </w:tabs>
        <w:jc w:val="both"/>
        <w:rPr>
          <w:rFonts w:ascii="PT Sans" w:eastAsia="PT Sans" w:hAnsi="PT Sans" w:cs="PT Sans"/>
          <w:b/>
          <w:i/>
          <w:color w:val="000000"/>
          <w:sz w:val="24"/>
          <w:szCs w:val="24"/>
        </w:rPr>
      </w:pPr>
      <w:r>
        <w:rPr>
          <w:rFonts w:ascii="PT Sans" w:eastAsia="PT Sans" w:hAnsi="PT Sans" w:cs="PT Sans"/>
          <w:b/>
          <w:i/>
          <w:color w:val="000000"/>
          <w:sz w:val="24"/>
          <w:szCs w:val="24"/>
        </w:rPr>
        <w:t>Meals: Breakfast</w:t>
      </w:r>
    </w:p>
    <w:p w14:paraId="10CB3D34" w14:textId="77777777" w:rsidR="00567820" w:rsidRDefault="00567820">
      <w:pPr>
        <w:pBdr>
          <w:top w:val="nil"/>
          <w:left w:val="nil"/>
          <w:bottom w:val="nil"/>
          <w:right w:val="nil"/>
          <w:between w:val="nil"/>
        </w:pBdr>
        <w:tabs>
          <w:tab w:val="left" w:pos="3402"/>
        </w:tabs>
        <w:jc w:val="both"/>
        <w:rPr>
          <w:rFonts w:ascii="PT Sans" w:eastAsia="PT Sans" w:hAnsi="PT Sans" w:cs="PT Sans"/>
          <w:b/>
          <w:i/>
          <w:sz w:val="24"/>
          <w:szCs w:val="24"/>
        </w:rPr>
      </w:pPr>
    </w:p>
    <w:p w14:paraId="5FF7A8DD" w14:textId="77777777" w:rsidR="00567820" w:rsidRDefault="00567820">
      <w:pPr>
        <w:widowControl/>
        <w:tabs>
          <w:tab w:val="left" w:pos="3402"/>
        </w:tabs>
        <w:jc w:val="both"/>
        <w:rPr>
          <w:rFonts w:ascii="PT Sans" w:eastAsia="PT Sans" w:hAnsi="PT Sans" w:cs="PT Sans"/>
          <w:color w:val="000000"/>
          <w:sz w:val="24"/>
          <w:szCs w:val="24"/>
        </w:rPr>
      </w:pPr>
    </w:p>
    <w:p w14:paraId="3B16103C" w14:textId="77777777" w:rsidR="00567820" w:rsidRDefault="00000000">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color w:val="000000"/>
          <w:sz w:val="24"/>
          <w:szCs w:val="24"/>
        </w:rPr>
      </w:pPr>
      <w:r>
        <w:rPr>
          <w:rFonts w:ascii="PT Sans" w:eastAsia="PT Sans" w:hAnsi="PT Sans" w:cs="PT Sans"/>
          <w:b/>
          <w:color w:val="000000"/>
          <w:sz w:val="24"/>
          <w:szCs w:val="24"/>
          <w:u w:val="single"/>
        </w:rPr>
        <w:t>HOTEL DETAILS</w:t>
      </w:r>
    </w:p>
    <w:p w14:paraId="5879A17E" w14:textId="77777777" w:rsidR="00567820" w:rsidRDefault="00000000">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b/>
          <w:color w:val="000000"/>
          <w:sz w:val="24"/>
          <w:szCs w:val="24"/>
        </w:rPr>
      </w:pPr>
      <w:proofErr w:type="spellStart"/>
      <w:r>
        <w:rPr>
          <w:rFonts w:ascii="PT Sans" w:eastAsia="PT Sans" w:hAnsi="PT Sans" w:cs="PT Sans"/>
          <w:b/>
          <w:color w:val="000000"/>
          <w:sz w:val="24"/>
          <w:szCs w:val="24"/>
        </w:rPr>
        <w:t>Mövenpick</w:t>
      </w:r>
      <w:proofErr w:type="spellEnd"/>
      <w:r>
        <w:rPr>
          <w:rFonts w:ascii="PT Sans" w:eastAsia="PT Sans" w:hAnsi="PT Sans" w:cs="PT Sans"/>
          <w:b/>
          <w:color w:val="000000"/>
          <w:sz w:val="24"/>
          <w:szCs w:val="24"/>
        </w:rPr>
        <w:t xml:space="preserve"> Hotel, Hanoi (3 nights)</w:t>
      </w:r>
    </w:p>
    <w:p w14:paraId="4D35347E" w14:textId="77777777" w:rsidR="00567820" w:rsidRDefault="00000000">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color w:val="000000"/>
          <w:sz w:val="24"/>
          <w:szCs w:val="24"/>
        </w:rPr>
      </w:pPr>
      <w:r>
        <w:rPr>
          <w:rFonts w:ascii="PT Sans" w:eastAsia="PT Sans" w:hAnsi="PT Sans" w:cs="PT Sans"/>
          <w:color w:val="000000"/>
          <w:sz w:val="24"/>
          <w:szCs w:val="24"/>
        </w:rPr>
        <w:t>Address: 83A P. Lý Th</w:t>
      </w:r>
      <w:r>
        <w:rPr>
          <w:rFonts w:ascii="Calibri" w:eastAsia="Calibri" w:hAnsi="Calibri" w:cs="Calibri"/>
          <w:color w:val="000000"/>
          <w:sz w:val="24"/>
          <w:szCs w:val="24"/>
        </w:rPr>
        <w:t>ườ</w:t>
      </w:r>
      <w:r>
        <w:rPr>
          <w:rFonts w:ascii="PT Sans" w:eastAsia="PT Sans" w:hAnsi="PT Sans" w:cs="PT Sans"/>
          <w:color w:val="000000"/>
          <w:sz w:val="24"/>
          <w:szCs w:val="24"/>
        </w:rPr>
        <w:t>ng Ki</w:t>
      </w:r>
      <w:r>
        <w:rPr>
          <w:rFonts w:ascii="Calibri" w:eastAsia="Calibri" w:hAnsi="Calibri" w:cs="Calibri"/>
          <w:color w:val="000000"/>
          <w:sz w:val="24"/>
          <w:szCs w:val="24"/>
        </w:rPr>
        <w:t>ệ</w:t>
      </w:r>
      <w:r>
        <w:rPr>
          <w:rFonts w:ascii="PT Sans" w:eastAsia="PT Sans" w:hAnsi="PT Sans" w:cs="PT Sans"/>
          <w:color w:val="000000"/>
          <w:sz w:val="24"/>
          <w:szCs w:val="24"/>
        </w:rPr>
        <w:t xml:space="preserve">t, </w:t>
      </w:r>
      <w:proofErr w:type="spellStart"/>
      <w:r>
        <w:rPr>
          <w:rFonts w:ascii="PT Sans" w:eastAsia="PT Sans" w:hAnsi="PT Sans" w:cs="PT Sans"/>
          <w:color w:val="000000"/>
          <w:sz w:val="24"/>
          <w:szCs w:val="24"/>
        </w:rPr>
        <w:t>C</w:t>
      </w:r>
      <w:r>
        <w:rPr>
          <w:rFonts w:ascii="Calibri" w:eastAsia="Calibri" w:hAnsi="Calibri" w:cs="Calibri"/>
          <w:color w:val="000000"/>
          <w:sz w:val="24"/>
          <w:szCs w:val="24"/>
        </w:rPr>
        <w:t>ử</w:t>
      </w:r>
      <w:r>
        <w:rPr>
          <w:rFonts w:ascii="PT Sans" w:eastAsia="PT Sans" w:hAnsi="PT Sans" w:cs="PT Sans"/>
          <w:color w:val="000000"/>
          <w:sz w:val="24"/>
          <w:szCs w:val="24"/>
        </w:rPr>
        <w:t>a</w:t>
      </w:r>
      <w:proofErr w:type="spellEnd"/>
      <w:r>
        <w:rPr>
          <w:rFonts w:ascii="PT Sans" w:eastAsia="PT Sans" w:hAnsi="PT Sans" w:cs="PT Sans"/>
          <w:color w:val="000000"/>
          <w:sz w:val="24"/>
          <w:szCs w:val="24"/>
        </w:rPr>
        <w:t xml:space="preserve"> Nam, Hoàn Ki</w:t>
      </w:r>
      <w:r>
        <w:rPr>
          <w:rFonts w:ascii="Calibri" w:eastAsia="Calibri" w:hAnsi="Calibri" w:cs="Calibri"/>
          <w:color w:val="000000"/>
          <w:sz w:val="24"/>
          <w:szCs w:val="24"/>
        </w:rPr>
        <w:t>ế</w:t>
      </w:r>
      <w:r>
        <w:rPr>
          <w:rFonts w:ascii="PT Sans" w:eastAsia="PT Sans" w:hAnsi="PT Sans" w:cs="PT Sans"/>
          <w:color w:val="000000"/>
          <w:sz w:val="24"/>
          <w:szCs w:val="24"/>
        </w:rPr>
        <w:t xml:space="preserve">m, Hà </w:t>
      </w:r>
      <w:proofErr w:type="spellStart"/>
      <w:r>
        <w:rPr>
          <w:rFonts w:ascii="PT Sans" w:eastAsia="PT Sans" w:hAnsi="PT Sans" w:cs="PT Sans"/>
          <w:color w:val="000000"/>
          <w:sz w:val="24"/>
          <w:szCs w:val="24"/>
        </w:rPr>
        <w:t>N</w:t>
      </w:r>
      <w:r>
        <w:rPr>
          <w:rFonts w:ascii="Calibri" w:eastAsia="Calibri" w:hAnsi="Calibri" w:cs="Calibri"/>
          <w:color w:val="000000"/>
          <w:sz w:val="24"/>
          <w:szCs w:val="24"/>
        </w:rPr>
        <w:t>ộ</w:t>
      </w:r>
      <w:r>
        <w:rPr>
          <w:rFonts w:ascii="PT Sans" w:eastAsia="PT Sans" w:hAnsi="PT Sans" w:cs="PT Sans"/>
          <w:color w:val="000000"/>
          <w:sz w:val="24"/>
          <w:szCs w:val="24"/>
        </w:rPr>
        <w:t>i</w:t>
      </w:r>
      <w:proofErr w:type="spellEnd"/>
      <w:r>
        <w:rPr>
          <w:rFonts w:ascii="PT Sans" w:eastAsia="PT Sans" w:hAnsi="PT Sans" w:cs="PT Sans"/>
          <w:color w:val="000000"/>
          <w:sz w:val="24"/>
          <w:szCs w:val="24"/>
        </w:rPr>
        <w:t xml:space="preserve"> 100000, Vietnam</w:t>
      </w:r>
    </w:p>
    <w:p w14:paraId="0D2B97D3" w14:textId="77777777" w:rsidR="00567820" w:rsidRDefault="00000000">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color w:val="000000"/>
          <w:sz w:val="24"/>
          <w:szCs w:val="24"/>
        </w:rPr>
      </w:pPr>
      <w:r>
        <w:rPr>
          <w:rFonts w:ascii="PT Sans" w:eastAsia="PT Sans" w:hAnsi="PT Sans" w:cs="PT Sans"/>
          <w:color w:val="000000"/>
          <w:sz w:val="24"/>
          <w:szCs w:val="24"/>
        </w:rPr>
        <w:t>Phone: +84 24 3822 2800</w:t>
      </w:r>
    </w:p>
    <w:p w14:paraId="5C6C2928" w14:textId="77777777" w:rsidR="00567820" w:rsidRDefault="00567820">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color w:val="000000"/>
          <w:sz w:val="24"/>
          <w:szCs w:val="24"/>
        </w:rPr>
      </w:pPr>
    </w:p>
    <w:p w14:paraId="3C73C384" w14:textId="77777777" w:rsidR="00567820" w:rsidRDefault="00000000">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b/>
          <w:color w:val="000000"/>
          <w:sz w:val="24"/>
          <w:szCs w:val="24"/>
        </w:rPr>
      </w:pPr>
      <w:r>
        <w:rPr>
          <w:rFonts w:ascii="PT Sans" w:eastAsia="PT Sans" w:hAnsi="PT Sans" w:cs="PT Sans"/>
          <w:b/>
          <w:color w:val="000000"/>
          <w:sz w:val="24"/>
          <w:szCs w:val="24"/>
        </w:rPr>
        <w:t>Sofitel Saigon Plaza, Ho Chi Minh City (3 nights)</w:t>
      </w:r>
    </w:p>
    <w:p w14:paraId="40206C94" w14:textId="77777777" w:rsidR="00567820" w:rsidRDefault="00000000">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color w:val="000000"/>
          <w:sz w:val="24"/>
          <w:szCs w:val="24"/>
        </w:rPr>
      </w:pPr>
      <w:r>
        <w:rPr>
          <w:rFonts w:ascii="PT Sans" w:eastAsia="PT Sans" w:hAnsi="PT Sans" w:cs="PT Sans"/>
          <w:color w:val="000000"/>
          <w:sz w:val="24"/>
          <w:szCs w:val="24"/>
        </w:rPr>
        <w:t xml:space="preserve">Address: 17 Đ. Lê </w:t>
      </w:r>
      <w:proofErr w:type="spellStart"/>
      <w:r>
        <w:rPr>
          <w:rFonts w:ascii="PT Sans" w:eastAsia="PT Sans" w:hAnsi="PT Sans" w:cs="PT Sans"/>
          <w:color w:val="000000"/>
          <w:sz w:val="24"/>
          <w:szCs w:val="24"/>
        </w:rPr>
        <w:t>Du</w:t>
      </w:r>
      <w:r>
        <w:rPr>
          <w:rFonts w:ascii="Calibri" w:eastAsia="Calibri" w:hAnsi="Calibri" w:cs="Calibri"/>
          <w:color w:val="000000"/>
          <w:sz w:val="24"/>
          <w:szCs w:val="24"/>
        </w:rPr>
        <w:t>ẩ</w:t>
      </w:r>
      <w:r>
        <w:rPr>
          <w:rFonts w:ascii="PT Sans" w:eastAsia="PT Sans" w:hAnsi="PT Sans" w:cs="PT Sans"/>
          <w:color w:val="000000"/>
          <w:sz w:val="24"/>
          <w:szCs w:val="24"/>
        </w:rPr>
        <w:t>n</w:t>
      </w:r>
      <w:proofErr w:type="spellEnd"/>
      <w:r>
        <w:rPr>
          <w:rFonts w:ascii="PT Sans" w:eastAsia="PT Sans" w:hAnsi="PT Sans" w:cs="PT Sans"/>
          <w:color w:val="000000"/>
          <w:sz w:val="24"/>
          <w:szCs w:val="24"/>
        </w:rPr>
        <w:t xml:space="preserve">, </w:t>
      </w:r>
      <w:proofErr w:type="spellStart"/>
      <w:r>
        <w:rPr>
          <w:rFonts w:ascii="PT Sans" w:eastAsia="PT Sans" w:hAnsi="PT Sans" w:cs="PT Sans"/>
          <w:color w:val="000000"/>
          <w:sz w:val="24"/>
          <w:szCs w:val="24"/>
        </w:rPr>
        <w:t>B</w:t>
      </w:r>
      <w:r>
        <w:rPr>
          <w:rFonts w:ascii="Calibri" w:eastAsia="Calibri" w:hAnsi="Calibri" w:cs="Calibri"/>
          <w:color w:val="000000"/>
          <w:sz w:val="24"/>
          <w:szCs w:val="24"/>
        </w:rPr>
        <w:t>ế</w:t>
      </w:r>
      <w:r>
        <w:rPr>
          <w:rFonts w:ascii="PT Sans" w:eastAsia="PT Sans" w:hAnsi="PT Sans" w:cs="PT Sans"/>
          <w:color w:val="000000"/>
          <w:sz w:val="24"/>
          <w:szCs w:val="24"/>
        </w:rPr>
        <w:t>n</w:t>
      </w:r>
      <w:proofErr w:type="spellEnd"/>
      <w:r>
        <w:rPr>
          <w:rFonts w:ascii="PT Sans" w:eastAsia="PT Sans" w:hAnsi="PT Sans" w:cs="PT Sans"/>
          <w:color w:val="000000"/>
          <w:sz w:val="24"/>
          <w:szCs w:val="24"/>
        </w:rPr>
        <w:t xml:space="preserve"> </w:t>
      </w:r>
      <w:proofErr w:type="spellStart"/>
      <w:r>
        <w:rPr>
          <w:rFonts w:ascii="PT Sans" w:eastAsia="PT Sans" w:hAnsi="PT Sans" w:cs="PT Sans"/>
          <w:color w:val="000000"/>
          <w:sz w:val="24"/>
          <w:szCs w:val="24"/>
        </w:rPr>
        <w:t>Nghé</w:t>
      </w:r>
      <w:proofErr w:type="spellEnd"/>
      <w:r>
        <w:rPr>
          <w:rFonts w:ascii="PT Sans" w:eastAsia="PT Sans" w:hAnsi="PT Sans" w:cs="PT Sans"/>
          <w:color w:val="000000"/>
          <w:sz w:val="24"/>
          <w:szCs w:val="24"/>
        </w:rPr>
        <w:t xml:space="preserve">, Ward, </w:t>
      </w:r>
      <w:proofErr w:type="spellStart"/>
      <w:r>
        <w:rPr>
          <w:rFonts w:ascii="PT Sans" w:eastAsia="PT Sans" w:hAnsi="PT Sans" w:cs="PT Sans"/>
          <w:color w:val="000000"/>
          <w:sz w:val="24"/>
          <w:szCs w:val="24"/>
        </w:rPr>
        <w:t>H</w:t>
      </w:r>
      <w:r>
        <w:rPr>
          <w:rFonts w:ascii="Calibri" w:eastAsia="Calibri" w:hAnsi="Calibri" w:cs="Calibri"/>
          <w:color w:val="000000"/>
          <w:sz w:val="24"/>
          <w:szCs w:val="24"/>
        </w:rPr>
        <w:t>ồ</w:t>
      </w:r>
      <w:proofErr w:type="spellEnd"/>
      <w:r>
        <w:rPr>
          <w:rFonts w:ascii="PT Sans" w:eastAsia="PT Sans" w:hAnsi="PT Sans" w:cs="PT Sans"/>
          <w:color w:val="000000"/>
          <w:sz w:val="24"/>
          <w:szCs w:val="24"/>
        </w:rPr>
        <w:t xml:space="preserve"> Chí Minh 700000, Vietnam</w:t>
      </w:r>
    </w:p>
    <w:p w14:paraId="36F24A80" w14:textId="77777777" w:rsidR="00567820" w:rsidRDefault="00000000">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color w:val="000000"/>
          <w:sz w:val="24"/>
          <w:szCs w:val="24"/>
        </w:rPr>
      </w:pPr>
      <w:r>
        <w:rPr>
          <w:rFonts w:ascii="PT Sans" w:eastAsia="PT Sans" w:hAnsi="PT Sans" w:cs="PT Sans"/>
          <w:color w:val="000000"/>
          <w:sz w:val="24"/>
          <w:szCs w:val="24"/>
        </w:rPr>
        <w:t>Phone: +84 28 3824 1555</w:t>
      </w:r>
    </w:p>
    <w:p w14:paraId="0820D716" w14:textId="77777777" w:rsidR="00567820" w:rsidRDefault="00567820">
      <w:pPr>
        <w:pBdr>
          <w:top w:val="nil"/>
          <w:left w:val="nil"/>
          <w:bottom w:val="nil"/>
          <w:right w:val="nil"/>
          <w:between w:val="nil"/>
        </w:pBdr>
        <w:tabs>
          <w:tab w:val="left" w:pos="3402"/>
        </w:tabs>
        <w:jc w:val="both"/>
        <w:rPr>
          <w:rFonts w:ascii="PT Sans" w:eastAsia="PT Sans" w:hAnsi="PT Sans" w:cs="PT Sans"/>
          <w:color w:val="000000"/>
          <w:sz w:val="24"/>
          <w:szCs w:val="24"/>
        </w:rPr>
      </w:pPr>
    </w:p>
    <w:sectPr w:rsidR="00567820">
      <w:headerReference w:type="default" r:id="rId8"/>
      <w:footerReference w:type="even" r:id="rId9"/>
      <w:footerReference w:type="default" r:id="rId10"/>
      <w:pgSz w:w="11900" w:h="16840"/>
      <w:pgMar w:top="1134" w:right="1134" w:bottom="1134" w:left="1134"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7AB94" w14:textId="77777777" w:rsidR="00AA104A" w:rsidRDefault="00AA104A">
      <w:r>
        <w:separator/>
      </w:r>
    </w:p>
  </w:endnote>
  <w:endnote w:type="continuationSeparator" w:id="0">
    <w:p w14:paraId="1DA59376" w14:textId="77777777" w:rsidR="00AA104A" w:rsidRDefault="00AA1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34DB4BB-48DD-4850-BEDB-A132706128D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5270E14-5B84-408D-834D-AD3C79E87DC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95BE132F-148B-4DFD-A772-D23EC7BE8613}"/>
    <w:embedItalic r:id="rId4" w:fontKey="{24805490-2082-4E7D-8F80-64766B556AAE}"/>
  </w:font>
  <w:font w:name="PT Sans">
    <w:charset w:val="00"/>
    <w:family w:val="swiss"/>
    <w:pitch w:val="variable"/>
    <w:sig w:usb0="A00002EF" w:usb1="5000204B" w:usb2="00000000" w:usb3="00000000" w:csb0="00000097" w:csb1="00000000"/>
    <w:embedRegular r:id="rId5" w:fontKey="{C01599B7-0D66-435C-909B-A32C2DAB3BA4}"/>
    <w:embedBold r:id="rId6" w:fontKey="{AABA8755-80C9-435C-AE82-4592FA47BD1D}"/>
    <w:embedItalic r:id="rId7" w:fontKey="{7DF31E44-BD41-45DB-AE83-7E4AED33A6CD}"/>
    <w:embedBoldItalic r:id="rId8" w:fontKey="{93645314-255E-4408-88A0-E76A56A557D6}"/>
  </w:font>
  <w:font w:name="Calibri">
    <w:panose1 w:val="020F0502020204030204"/>
    <w:charset w:val="00"/>
    <w:family w:val="swiss"/>
    <w:pitch w:val="variable"/>
    <w:sig w:usb0="E4002EFF" w:usb1="C200247B" w:usb2="00000009" w:usb3="00000000" w:csb0="000001FF" w:csb1="00000000"/>
    <w:embedRegular r:id="rId9" w:fontKey="{9CD31A10-E24C-40D1-AB10-02D3ACE9FF95}"/>
    <w:embedBold r:id="rId10" w:fontKey="{556955F4-7720-4EAD-97BC-5673B4D058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9B82E" w14:textId="77777777" w:rsidR="00567820"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D5B8D43" w14:textId="77777777" w:rsidR="00567820" w:rsidRDefault="00567820">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B9024" w14:textId="77777777" w:rsidR="00567820"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CB2E35">
      <w:rPr>
        <w:noProof/>
        <w:color w:val="000000"/>
      </w:rPr>
      <w:t>1</w:t>
    </w:r>
    <w:r>
      <w:rPr>
        <w:color w:val="000000"/>
      </w:rPr>
      <w:fldChar w:fldCharType="end"/>
    </w:r>
  </w:p>
  <w:p w14:paraId="3FD57B36" w14:textId="77777777" w:rsidR="00567820" w:rsidRDefault="00567820">
    <w:pPr>
      <w:widowControl/>
      <w:ind w:right="360"/>
      <w:jc w:val="right"/>
      <w:rPr>
        <w:rFonts w:ascii="Times New Roman" w:eastAsia="Times New Roman" w:hAnsi="Times New Roman" w:cs="Times New Roman"/>
        <w:color w:val="000000"/>
        <w:sz w:val="20"/>
        <w:szCs w:val="20"/>
      </w:rPr>
    </w:pPr>
  </w:p>
  <w:p w14:paraId="7BE4A10D" w14:textId="77777777" w:rsidR="00567820" w:rsidRDefault="00000000">
    <w:pPr>
      <w:widowControl/>
      <w:jc w:val="center"/>
      <w:rPr>
        <w:rFonts w:ascii="Times New Roman" w:eastAsia="Times New Roman" w:hAnsi="Times New Roman" w:cs="Times New Roman"/>
        <w:color w:val="000000"/>
        <w:sz w:val="20"/>
        <w:szCs w:val="20"/>
      </w:rPr>
    </w:pPr>
    <w:r>
      <w:rPr>
        <w:rFonts w:ascii="Calibri" w:eastAsia="Calibri" w:hAnsi="Calibri" w:cs="Calibri"/>
        <w:b/>
        <w:color w:val="3B3838"/>
        <w:sz w:val="20"/>
        <w:szCs w:val="20"/>
      </w:rPr>
      <w:t>Citizen Ambassador, A Program of Cultural Vistas</w:t>
    </w:r>
  </w:p>
  <w:p w14:paraId="0D037925" w14:textId="77777777" w:rsidR="00567820" w:rsidRDefault="00000000">
    <w:pPr>
      <w:widowControl/>
      <w:jc w:val="center"/>
      <w:rPr>
        <w:rFonts w:ascii="Calibri" w:eastAsia="Calibri" w:hAnsi="Calibri" w:cs="Calibri"/>
        <w:color w:val="3B3838"/>
        <w:sz w:val="20"/>
        <w:szCs w:val="20"/>
      </w:rPr>
    </w:pPr>
    <w:r>
      <w:rPr>
        <w:rFonts w:ascii="Calibri" w:eastAsia="Calibri" w:hAnsi="Calibri" w:cs="Calibri"/>
        <w:color w:val="3B3838"/>
        <w:sz w:val="20"/>
        <w:szCs w:val="20"/>
      </w:rPr>
      <w:t>1250 H. Street NW, Suite 300, Washington DC  20005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4E42A" w14:textId="77777777" w:rsidR="00AA104A" w:rsidRDefault="00AA104A">
      <w:r>
        <w:separator/>
      </w:r>
    </w:p>
  </w:footnote>
  <w:footnote w:type="continuationSeparator" w:id="0">
    <w:p w14:paraId="4F1A3DAE" w14:textId="77777777" w:rsidR="00AA104A" w:rsidRDefault="00AA10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35A2E" w14:textId="77777777" w:rsidR="00567820" w:rsidRDefault="00000000">
    <w:pPr>
      <w:tabs>
        <w:tab w:val="right" w:pos="9632"/>
      </w:tabs>
      <w:rPr>
        <w:rFonts w:ascii="PT Sans" w:eastAsia="PT Sans" w:hAnsi="PT Sans" w:cs="PT Sans"/>
        <w:sz w:val="24"/>
        <w:szCs w:val="24"/>
      </w:rPr>
    </w:pPr>
    <w:r>
      <w:rPr>
        <w:rFonts w:ascii="PT Sans" w:eastAsia="PT Sans" w:hAnsi="PT Sans" w:cs="PT Sans"/>
        <w:noProof/>
        <w:sz w:val="24"/>
        <w:szCs w:val="24"/>
      </w:rPr>
      <w:drawing>
        <wp:inline distT="0" distB="0" distL="0" distR="0" wp14:anchorId="153DEFF4" wp14:editId="042B24FB">
          <wp:extent cx="2794682" cy="834008"/>
          <wp:effectExtent l="0" t="0" r="0" b="0"/>
          <wp:docPr id="182730568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94682" cy="834008"/>
                  </a:xfrm>
                  <a:prstGeom prst="rect">
                    <a:avLst/>
                  </a:prstGeom>
                  <a:ln/>
                </pic:spPr>
              </pic:pic>
            </a:graphicData>
          </a:graphic>
        </wp:inline>
      </w:drawing>
    </w:r>
    <w:r>
      <w:rPr>
        <w:rFonts w:ascii="PT Sans" w:eastAsia="PT Sans" w:hAnsi="PT Sans" w:cs="PT Sans"/>
        <w:sz w:val="24"/>
        <w:szCs w:val="24"/>
      </w:rPr>
      <w:tab/>
    </w:r>
    <w:r>
      <w:rPr>
        <w:rFonts w:ascii="PT Sans" w:eastAsia="PT Sans" w:hAnsi="PT Sans" w:cs="PT Sans"/>
        <w:noProof/>
        <w:sz w:val="24"/>
        <w:szCs w:val="24"/>
      </w:rPr>
      <w:drawing>
        <wp:inline distT="0" distB="0" distL="0" distR="0" wp14:anchorId="063673A6" wp14:editId="71FF5F33">
          <wp:extent cx="2135618" cy="845349"/>
          <wp:effectExtent l="0" t="0" r="0" b="0"/>
          <wp:docPr id="1827305683" name="image2.jpg" descr="A blue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blue background with white text&#10;&#10;Description automatically generated"/>
                  <pic:cNvPicPr preferRelativeResize="0"/>
                </pic:nvPicPr>
                <pic:blipFill>
                  <a:blip r:embed="rId2"/>
                  <a:srcRect/>
                  <a:stretch>
                    <a:fillRect/>
                  </a:stretch>
                </pic:blipFill>
                <pic:spPr>
                  <a:xfrm>
                    <a:off x="0" y="0"/>
                    <a:ext cx="2135618" cy="845349"/>
                  </a:xfrm>
                  <a:prstGeom prst="rect">
                    <a:avLst/>
                  </a:prstGeom>
                  <a:ln/>
                </pic:spPr>
              </pic:pic>
            </a:graphicData>
          </a:graphic>
        </wp:inline>
      </w:drawing>
    </w:r>
  </w:p>
  <w:p w14:paraId="25B78130" w14:textId="77777777" w:rsidR="00567820" w:rsidRDefault="00567820">
    <w:pPr>
      <w:pBdr>
        <w:top w:val="nil"/>
        <w:left w:val="nil"/>
        <w:bottom w:val="nil"/>
        <w:right w:val="nil"/>
        <w:between w:val="nil"/>
      </w:pBdr>
      <w:tabs>
        <w:tab w:val="center" w:pos="4513"/>
        <w:tab w:val="right" w:pos="9026"/>
        <w:tab w:val="left" w:pos="701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F6609"/>
    <w:multiLevelType w:val="multilevel"/>
    <w:tmpl w:val="5FA00F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76503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820"/>
    <w:rsid w:val="004601C8"/>
    <w:rsid w:val="00567820"/>
    <w:rsid w:val="00AA104A"/>
    <w:rsid w:val="00CB2E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AE387"/>
  <w15:docId w15:val="{62BAD1CF-86BA-4842-8A6D-67798DDDD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13"/>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4F276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1651"/>
    </w:pPr>
    <w:rPr>
      <w:b/>
      <w:bCs/>
      <w:sz w:val="28"/>
      <w:szCs w:val="28"/>
    </w:rPr>
  </w:style>
  <w:style w:type="paragraph" w:styleId="BodyText">
    <w:name w:val="Body Text"/>
    <w:basedOn w:val="Normal"/>
    <w:link w:val="BodyTextChar"/>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4514F"/>
    <w:pPr>
      <w:tabs>
        <w:tab w:val="center" w:pos="4513"/>
        <w:tab w:val="right" w:pos="9026"/>
      </w:tabs>
    </w:pPr>
  </w:style>
  <w:style w:type="character" w:customStyle="1" w:styleId="HeaderChar">
    <w:name w:val="Header Char"/>
    <w:basedOn w:val="DefaultParagraphFont"/>
    <w:link w:val="Header"/>
    <w:uiPriority w:val="99"/>
    <w:rsid w:val="0074514F"/>
    <w:rPr>
      <w:rFonts w:ascii="Arial" w:eastAsia="Arial" w:hAnsi="Arial" w:cs="Arial"/>
    </w:rPr>
  </w:style>
  <w:style w:type="paragraph" w:styleId="Footer">
    <w:name w:val="footer"/>
    <w:basedOn w:val="Normal"/>
    <w:link w:val="FooterChar"/>
    <w:uiPriority w:val="99"/>
    <w:unhideWhenUsed/>
    <w:rsid w:val="0074514F"/>
    <w:pPr>
      <w:tabs>
        <w:tab w:val="center" w:pos="4513"/>
        <w:tab w:val="right" w:pos="9026"/>
      </w:tabs>
    </w:pPr>
  </w:style>
  <w:style w:type="character" w:customStyle="1" w:styleId="FooterChar">
    <w:name w:val="Footer Char"/>
    <w:basedOn w:val="DefaultParagraphFont"/>
    <w:link w:val="Footer"/>
    <w:uiPriority w:val="99"/>
    <w:rsid w:val="0074514F"/>
    <w:rPr>
      <w:rFonts w:ascii="Arial" w:eastAsia="Arial" w:hAnsi="Arial" w:cs="Arial"/>
    </w:rPr>
  </w:style>
  <w:style w:type="paragraph" w:styleId="NormalWeb">
    <w:name w:val="Normal (Web)"/>
    <w:basedOn w:val="Normal"/>
    <w:uiPriority w:val="99"/>
    <w:semiHidden/>
    <w:unhideWhenUsed/>
    <w:rsid w:val="006A32CF"/>
    <w:pPr>
      <w:widowControl/>
      <w:spacing w:before="100" w:beforeAutospacing="1" w:after="100" w:afterAutospacing="1"/>
    </w:pPr>
    <w:rPr>
      <w:rFonts w:ascii="Times New Roman" w:eastAsia="Times New Roman" w:hAnsi="Times New Roman" w:cs="Times New Roman"/>
      <w:sz w:val="24"/>
      <w:szCs w:val="24"/>
      <w:lang w:val="en-IN" w:eastAsia="en-GB"/>
    </w:rPr>
  </w:style>
  <w:style w:type="character" w:styleId="Hyperlink">
    <w:name w:val="Hyperlink"/>
    <w:basedOn w:val="DefaultParagraphFont"/>
    <w:uiPriority w:val="99"/>
    <w:unhideWhenUsed/>
    <w:rsid w:val="00394429"/>
    <w:rPr>
      <w:color w:val="0000FF" w:themeColor="hyperlink"/>
      <w:u w:val="single"/>
    </w:rPr>
  </w:style>
  <w:style w:type="character" w:styleId="UnresolvedMention">
    <w:name w:val="Unresolved Mention"/>
    <w:basedOn w:val="DefaultParagraphFont"/>
    <w:uiPriority w:val="99"/>
    <w:semiHidden/>
    <w:unhideWhenUsed/>
    <w:rsid w:val="00394429"/>
    <w:rPr>
      <w:color w:val="605E5C"/>
      <w:shd w:val="clear" w:color="auto" w:fill="E1DFDD"/>
    </w:rPr>
  </w:style>
  <w:style w:type="character" w:styleId="PageNumber">
    <w:name w:val="page number"/>
    <w:basedOn w:val="DefaultParagraphFont"/>
    <w:uiPriority w:val="99"/>
    <w:semiHidden/>
    <w:unhideWhenUsed/>
    <w:rsid w:val="00F126D1"/>
  </w:style>
  <w:style w:type="character" w:customStyle="1" w:styleId="BodyTextChar">
    <w:name w:val="Body Text Char"/>
    <w:basedOn w:val="DefaultParagraphFont"/>
    <w:link w:val="BodyText"/>
    <w:uiPriority w:val="1"/>
    <w:rsid w:val="00B15C0E"/>
    <w:rPr>
      <w:rFonts w:ascii="Arial" w:eastAsia="Arial" w:hAnsi="Arial" w:cs="Arial"/>
    </w:rPr>
  </w:style>
  <w:style w:type="table" w:styleId="TableGrid">
    <w:name w:val="Table Grid"/>
    <w:basedOn w:val="TableNormal"/>
    <w:uiPriority w:val="59"/>
    <w:rsid w:val="00E23091"/>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4F2765"/>
    <w:rPr>
      <w:rFonts w:asciiTheme="majorHAnsi" w:eastAsiaTheme="majorEastAsia" w:hAnsiTheme="majorHAnsi" w:cstheme="majorBidi"/>
      <w:color w:val="365F91"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3GJ9ipNEd8cyHIpaNO8ZlcigNw==">CgMxLjA4AHIhMXQ1emhSanJSbm9UUFNIZ2xEZTJfSzh4cjRfcUFRc0pK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1481</Words>
  <Characters>8444</Characters>
  <Application>Microsoft Office Word</Application>
  <DocSecurity>0</DocSecurity>
  <Lines>70</Lines>
  <Paragraphs>19</Paragraphs>
  <ScaleCrop>false</ScaleCrop>
  <Company/>
  <LinksUpToDate>false</LinksUpToDate>
  <CharactersWithSpaces>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Worldwide Quest Dipti</cp:lastModifiedBy>
  <cp:revision>2</cp:revision>
  <dcterms:created xsi:type="dcterms:W3CDTF">2024-11-14T06:37:00Z</dcterms:created>
  <dcterms:modified xsi:type="dcterms:W3CDTF">2024-11-15T06:08:00Z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0x010100FBC6AB2B25E6AD4EAD93EB1119E8BDB5</vt:lpwstr>
  </property>
  <property fmtid="{D5CDD505-2E9C-101B-9397-08002B2CF9AE}" pid="3" name="Created">
    <vt:filetime>2024-04-11T00:00:00Z</vt:filetime>
  </property>
  <property fmtid="{D5CDD505-2E9C-101B-9397-08002B2CF9AE}" pid="4" name="Creator">
    <vt:lpwstr>Acrobat PDFMaker 20 for Word</vt:lpwstr>
  </property>
  <property fmtid="{D5CDD505-2E9C-101B-9397-08002B2CF9AE}" pid="5" name="LastSaved">
    <vt:filetime>2024-09-20T00:00:00Z</vt:filetime>
  </property>
  <property fmtid="{D5CDD505-2E9C-101B-9397-08002B2CF9AE}" pid="6" name="MSIP_Label_a29c6cda-4b24-4ae3-84cf-5eaee58cea3a_ActionId">
    <vt:lpwstr>c6e47b50-3d0f-4339-bf87-77852b2fb159</vt:lpwstr>
  </property>
  <property fmtid="{D5CDD505-2E9C-101B-9397-08002B2CF9AE}" pid="7" name="MSIP_Label_a29c6cda-4b24-4ae3-84cf-5eaee58cea3a_ContentBits">
    <vt:lpwstr>0</vt:lpwstr>
  </property>
  <property fmtid="{D5CDD505-2E9C-101B-9397-08002B2CF9AE}" pid="8" name="MSIP_Label_a29c6cda-4b24-4ae3-84cf-5eaee58cea3a_Enabled">
    <vt:lpwstr>true</vt:lpwstr>
  </property>
  <property fmtid="{D5CDD505-2E9C-101B-9397-08002B2CF9AE}" pid="9" name="MSIP_Label_a29c6cda-4b24-4ae3-84cf-5eaee58cea3a_Method">
    <vt:lpwstr>Privileged</vt:lpwstr>
  </property>
  <property fmtid="{D5CDD505-2E9C-101B-9397-08002B2CF9AE}" pid="10" name="MSIP_Label_a29c6cda-4b24-4ae3-84cf-5eaee58cea3a_Name">
    <vt:lpwstr>Internal</vt:lpwstr>
  </property>
  <property fmtid="{D5CDD505-2E9C-101B-9397-08002B2CF9AE}" pid="11" name="MSIP_Label_a29c6cda-4b24-4ae3-84cf-5eaee58cea3a_SetDate">
    <vt:lpwstr>2021-09-02T16:41:57Z</vt:lpwstr>
  </property>
  <property fmtid="{D5CDD505-2E9C-101B-9397-08002B2CF9AE}" pid="12" name="MSIP_Label_a29c6cda-4b24-4ae3-84cf-5eaee58cea3a_SiteId">
    <vt:lpwstr>ac2502b4-b5ef-4f9c-a0f9-72c9b2b02e7d</vt:lpwstr>
  </property>
  <property fmtid="{D5CDD505-2E9C-101B-9397-08002B2CF9AE}" pid="13" name="MediaServiceImageTags">
    <vt:lpwstr/>
  </property>
  <property fmtid="{D5CDD505-2E9C-101B-9397-08002B2CF9AE}" pid="14" name="Producer">
    <vt:lpwstr>Adobe PDF Library 20.5.110</vt:lpwstr>
  </property>
  <property fmtid="{D5CDD505-2E9C-101B-9397-08002B2CF9AE}" pid="15" name="SourceModified">
    <vt:lpwstr>D:20240411161849</vt:lpwstr>
  </property>
</Properties>
</file>