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79B9" w14:textId="77777777" w:rsidR="008473EB" w:rsidRDefault="008473EB" w:rsidP="008473EB"/>
    <w:p w14:paraId="24D468CE" w14:textId="77777777" w:rsidR="008473EB" w:rsidRDefault="008473EB" w:rsidP="008473EB"/>
    <w:p w14:paraId="03C55BF7" w14:textId="77777777" w:rsidR="008473EB" w:rsidRPr="00FB28D9" w:rsidRDefault="008473EB" w:rsidP="008473EB">
      <w:pPr>
        <w:rPr>
          <w:rFonts w:ascii="Arial" w:hAnsi="Arial" w:cs="Arial"/>
        </w:rPr>
      </w:pPr>
      <w:r w:rsidRPr="00FB28D9">
        <w:rPr>
          <w:rFonts w:ascii="Arial" w:hAnsi="Arial" w:cs="Arial"/>
          <w:noProof/>
        </w:rPr>
        <w:drawing>
          <wp:inline distT="0" distB="0" distL="0" distR="0" wp14:anchorId="01F0C2B0" wp14:editId="0C697F08">
            <wp:extent cx="2697218" cy="704850"/>
            <wp:effectExtent l="0" t="0" r="8255" b="0"/>
            <wp:docPr id="46441005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10050" name="Picture 1" descr="A close up of a sign&#10;&#10;AI-generated content may be incorrect."/>
                    <pic:cNvPicPr/>
                  </pic:nvPicPr>
                  <pic:blipFill>
                    <a:blip r:embed="rId10"/>
                    <a:stretch>
                      <a:fillRect/>
                    </a:stretch>
                  </pic:blipFill>
                  <pic:spPr>
                    <a:xfrm>
                      <a:off x="0" y="0"/>
                      <a:ext cx="2704276" cy="706694"/>
                    </a:xfrm>
                    <a:prstGeom prst="rect">
                      <a:avLst/>
                    </a:prstGeom>
                  </pic:spPr>
                </pic:pic>
              </a:graphicData>
            </a:graphic>
          </wp:inline>
        </w:drawing>
      </w:r>
      <w:r w:rsidRPr="00FB28D9">
        <w:rPr>
          <w:rFonts w:ascii="Arial" w:hAnsi="Arial" w:cs="Arial"/>
        </w:rPr>
        <w:t xml:space="preserve">                                </w:t>
      </w:r>
      <w:r w:rsidRPr="00FB28D9">
        <w:rPr>
          <w:rFonts w:ascii="Arial" w:hAnsi="Arial" w:cs="Arial"/>
          <w:noProof/>
        </w:rPr>
        <w:drawing>
          <wp:inline distT="0" distB="0" distL="0" distR="0" wp14:anchorId="463B0603" wp14:editId="61628316">
            <wp:extent cx="1847850" cy="734775"/>
            <wp:effectExtent l="0" t="0" r="0" b="8255"/>
            <wp:docPr id="365401221" name="Picture 2"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01221" name="Picture 2" descr="A green sign with white text&#10;&#10;AI-generated content may be incorrect."/>
                    <pic:cNvPicPr/>
                  </pic:nvPicPr>
                  <pic:blipFill>
                    <a:blip r:embed="rId11"/>
                    <a:stretch>
                      <a:fillRect/>
                    </a:stretch>
                  </pic:blipFill>
                  <pic:spPr>
                    <a:xfrm>
                      <a:off x="0" y="0"/>
                      <a:ext cx="1856406" cy="738177"/>
                    </a:xfrm>
                    <a:prstGeom prst="rect">
                      <a:avLst/>
                    </a:prstGeom>
                  </pic:spPr>
                </pic:pic>
              </a:graphicData>
            </a:graphic>
          </wp:inline>
        </w:drawing>
      </w:r>
    </w:p>
    <w:p w14:paraId="4565BDE4" w14:textId="77777777" w:rsidR="008473EB" w:rsidRDefault="008473EB" w:rsidP="008473EB"/>
    <w:p w14:paraId="6B329F47" w14:textId="77777777" w:rsidR="008473EB" w:rsidRDefault="008473EB" w:rsidP="008473EB">
      <w:pPr>
        <w:pStyle w:val="Title"/>
        <w:jc w:val="center"/>
        <w:rPr>
          <w:rFonts w:ascii="Arial" w:hAnsi="Arial" w:cs="Arial"/>
          <w:b/>
          <w:bCs/>
          <w:color w:val="2F5496" w:themeColor="accent1" w:themeShade="BF"/>
          <w:spacing w:val="0"/>
          <w:kern w:val="0"/>
          <w:sz w:val="48"/>
          <w:szCs w:val="48"/>
        </w:rPr>
      </w:pPr>
      <w:r w:rsidRPr="00FB28D9">
        <w:rPr>
          <w:rFonts w:ascii="Arial" w:hAnsi="Arial" w:cs="Arial"/>
          <w:b/>
          <w:bCs/>
          <w:color w:val="2F5496" w:themeColor="accent1" w:themeShade="BF"/>
          <w:spacing w:val="0"/>
          <w:kern w:val="0"/>
          <w:sz w:val="48"/>
          <w:szCs w:val="48"/>
        </w:rPr>
        <w:t>Preliminary Schedule of  Activities</w:t>
      </w:r>
    </w:p>
    <w:p w14:paraId="101563A0" w14:textId="77777777" w:rsidR="008473EB" w:rsidRDefault="008473EB" w:rsidP="008473EB"/>
    <w:p w14:paraId="1F9BBC48" w14:textId="72655BA8" w:rsidR="008473EB" w:rsidRPr="00FB28D9" w:rsidRDefault="008473EB" w:rsidP="008473EB">
      <w:pPr>
        <w:pStyle w:val="Heading1"/>
        <w:spacing w:before="0"/>
        <w:jc w:val="center"/>
        <w:rPr>
          <w:rFonts w:ascii="Arial" w:hAnsi="Arial" w:cs="Arial"/>
          <w:b/>
          <w:bCs/>
          <w:sz w:val="40"/>
          <w:szCs w:val="40"/>
        </w:rPr>
      </w:pPr>
      <w:r w:rsidRPr="00FB28D9">
        <w:rPr>
          <w:rFonts w:ascii="Arial" w:hAnsi="Arial" w:cs="Arial"/>
          <w:b/>
          <w:bCs/>
          <w:sz w:val="40"/>
          <w:szCs w:val="40"/>
        </w:rPr>
        <w:t>U</w:t>
      </w:r>
      <w:r>
        <w:rPr>
          <w:rFonts w:ascii="Arial" w:hAnsi="Arial" w:cs="Arial"/>
          <w:b/>
          <w:bCs/>
          <w:sz w:val="40"/>
          <w:szCs w:val="40"/>
        </w:rPr>
        <w:t>nited States-Cuba</w:t>
      </w:r>
      <w:r w:rsidRPr="00FB28D9">
        <w:rPr>
          <w:rFonts w:ascii="Arial" w:hAnsi="Arial" w:cs="Arial"/>
          <w:b/>
          <w:bCs/>
          <w:sz w:val="40"/>
          <w:szCs w:val="40"/>
        </w:rPr>
        <w:t xml:space="preserve"> </w:t>
      </w:r>
      <w:r>
        <w:rPr>
          <w:rFonts w:ascii="Arial" w:hAnsi="Arial" w:cs="Arial"/>
          <w:b/>
          <w:bCs/>
          <w:sz w:val="40"/>
          <w:szCs w:val="40"/>
        </w:rPr>
        <w:t>Nursing Leadership</w:t>
      </w:r>
      <w:r w:rsidRPr="00FB28D9">
        <w:rPr>
          <w:rFonts w:ascii="Arial" w:hAnsi="Arial" w:cs="Arial"/>
          <w:b/>
          <w:bCs/>
          <w:sz w:val="40"/>
          <w:szCs w:val="40"/>
        </w:rPr>
        <w:t xml:space="preserve"> </w:t>
      </w:r>
      <w:r>
        <w:rPr>
          <w:rFonts w:ascii="Arial" w:hAnsi="Arial" w:cs="Arial"/>
          <w:b/>
          <w:bCs/>
          <w:sz w:val="40"/>
          <w:szCs w:val="40"/>
        </w:rPr>
        <w:t>Exchange Havana, Cuba</w:t>
      </w:r>
    </w:p>
    <w:p w14:paraId="3492D0C0" w14:textId="0DCFA7CF" w:rsidR="008473EB" w:rsidRPr="00FB28D9" w:rsidRDefault="008473EB" w:rsidP="008473EB">
      <w:pPr>
        <w:pStyle w:val="Heading2"/>
        <w:jc w:val="center"/>
        <w:rPr>
          <w:rFonts w:ascii="Arial" w:hAnsi="Arial" w:cs="Arial"/>
          <w:sz w:val="40"/>
          <w:szCs w:val="40"/>
        </w:rPr>
      </w:pPr>
      <w:r>
        <w:rPr>
          <w:rFonts w:ascii="Arial" w:hAnsi="Arial" w:cs="Arial"/>
          <w:sz w:val="40"/>
          <w:szCs w:val="40"/>
        </w:rPr>
        <w:t>November 30- December 5</w:t>
      </w:r>
      <w:r w:rsidRPr="00FB28D9">
        <w:rPr>
          <w:rFonts w:ascii="Arial" w:hAnsi="Arial" w:cs="Arial"/>
          <w:sz w:val="40"/>
          <w:szCs w:val="40"/>
        </w:rPr>
        <w:t>, 2025</w:t>
      </w:r>
    </w:p>
    <w:p w14:paraId="7F5F313C" w14:textId="77777777" w:rsidR="008473EB" w:rsidRPr="00F81884" w:rsidRDefault="008473EB" w:rsidP="008473EB">
      <w:pPr>
        <w:pStyle w:val="Heading2"/>
        <w:jc w:val="center"/>
        <w:rPr>
          <w:rFonts w:ascii="Arial" w:hAnsi="Arial" w:cs="Arial"/>
        </w:rPr>
      </w:pPr>
    </w:p>
    <w:p w14:paraId="51CB3F97" w14:textId="77777777" w:rsidR="00F81884" w:rsidRPr="00F81884" w:rsidRDefault="00F81884" w:rsidP="00F81884">
      <w:pPr>
        <w:rPr>
          <w:rFonts w:ascii="Arial" w:eastAsia="Aptos" w:hAnsi="Arial" w:cs="Arial"/>
          <w:i/>
          <w:iCs/>
        </w:rPr>
      </w:pPr>
    </w:p>
    <w:p w14:paraId="7D535F90" w14:textId="7D5AA708" w:rsidR="00F81884" w:rsidRPr="007C2E1E" w:rsidRDefault="00F81884" w:rsidP="00F81884">
      <w:pPr>
        <w:rPr>
          <w:rFonts w:ascii="Arial" w:hAnsi="Arial" w:cs="Arial"/>
        </w:rPr>
      </w:pPr>
      <w:r w:rsidRPr="007C2E1E">
        <w:rPr>
          <w:rStyle w:val="Heading3Char"/>
          <w:rFonts w:ascii="Arial" w:hAnsi="Arial" w:cs="Arial"/>
        </w:rPr>
        <w:t>The composition of the delegation will determine the final professional program, including the individuals and facilities to be visited, and the topic of discussion.  Each delegation member will be asked to provide a professional profile and identify their specific area of interest.  This input will shape the final program to ensure a meaningful and productive exchange.  Below are the preliminary topics of discussion drafted for this program and the preliminary schedule of activities</w:t>
      </w:r>
      <w:r w:rsidRPr="007C2E1E">
        <w:rPr>
          <w:rFonts w:ascii="Arial" w:eastAsia="Aptos" w:hAnsi="Arial" w:cs="Arial"/>
        </w:rPr>
        <w:t xml:space="preserve">. </w:t>
      </w:r>
    </w:p>
    <w:p w14:paraId="0286241B" w14:textId="77777777" w:rsidR="00F81884" w:rsidRDefault="00F81884" w:rsidP="00F81884">
      <w:pPr>
        <w:pStyle w:val="Heading1"/>
        <w:rPr>
          <w:rFonts w:ascii="Arial" w:hAnsi="Arial" w:cs="Arial"/>
          <w:b/>
          <w:bCs/>
        </w:rPr>
      </w:pPr>
      <w:r w:rsidRPr="00F81884">
        <w:rPr>
          <w:rFonts w:ascii="Arial" w:hAnsi="Arial" w:cs="Arial"/>
          <w:b/>
          <w:bCs/>
        </w:rPr>
        <w:t>Preliminary Topics of Discussion</w:t>
      </w:r>
    </w:p>
    <w:p w14:paraId="4FC7B6B8" w14:textId="1FAF0E86" w:rsidR="00AF42E1" w:rsidRPr="00AF42E1" w:rsidRDefault="00AF42E1" w:rsidP="00AF42E1">
      <w:pPr>
        <w:spacing w:before="100" w:beforeAutospacing="1" w:after="100" w:afterAutospacing="1"/>
        <w:ind w:left="360"/>
        <w:rPr>
          <w:rFonts w:ascii="Arial" w:hAnsi="Arial" w:cs="Arial"/>
          <w:b/>
          <w:bCs/>
        </w:rPr>
      </w:pPr>
      <w:r w:rsidRPr="00AF42E1">
        <w:rPr>
          <w:rFonts w:ascii="Arial" w:hAnsi="Arial" w:cs="Arial"/>
          <w:b/>
          <w:bCs/>
        </w:rPr>
        <w:t>Healthcare Policy impacting Nursing Leadership</w:t>
      </w:r>
    </w:p>
    <w:p w14:paraId="0F9A5BCD" w14:textId="06CA7B87" w:rsidR="00AF42E1" w:rsidRPr="00F81884" w:rsidRDefault="00AF42E1" w:rsidP="00AF42E1">
      <w:pPr>
        <w:pStyle w:val="ListParagraph"/>
        <w:numPr>
          <w:ilvl w:val="0"/>
          <w:numId w:val="43"/>
        </w:numPr>
        <w:rPr>
          <w:rFonts w:ascii="Arial" w:hAnsi="Arial" w:cs="Arial"/>
        </w:rPr>
      </w:pPr>
      <w:r>
        <w:rPr>
          <w:rFonts w:ascii="Arial" w:hAnsi="Arial" w:cs="Arial"/>
        </w:rPr>
        <w:t>Strategies for addressing the Nursing crisis in Cuba, as rising nurse leaders and highly experienced nurse leaders are exiting Cuba for greater opportunity</w:t>
      </w:r>
    </w:p>
    <w:p w14:paraId="615149D5" w14:textId="0C0C1C98" w:rsidR="00AF42E1" w:rsidRDefault="00AF42E1" w:rsidP="00AF42E1">
      <w:pPr>
        <w:pStyle w:val="ListParagraph"/>
        <w:numPr>
          <w:ilvl w:val="0"/>
          <w:numId w:val="43"/>
        </w:numPr>
        <w:rPr>
          <w:rFonts w:ascii="Arial" w:hAnsi="Arial" w:cs="Arial"/>
        </w:rPr>
      </w:pPr>
      <w:r w:rsidRPr="00AF42E1">
        <w:rPr>
          <w:rFonts w:ascii="Arial" w:hAnsi="Arial" w:cs="Arial"/>
        </w:rPr>
        <w:t>Professional development, continuing education, international partnerships</w:t>
      </w:r>
    </w:p>
    <w:p w14:paraId="3264A788" w14:textId="7057476F" w:rsidR="00AF42E1" w:rsidRDefault="00AF42E1" w:rsidP="00AF42E1">
      <w:pPr>
        <w:pStyle w:val="ListParagraph"/>
        <w:numPr>
          <w:ilvl w:val="0"/>
          <w:numId w:val="43"/>
        </w:numPr>
        <w:rPr>
          <w:rFonts w:ascii="Arial" w:hAnsi="Arial" w:cs="Arial"/>
        </w:rPr>
      </w:pPr>
      <w:r>
        <w:rPr>
          <w:rFonts w:ascii="Arial" w:hAnsi="Arial" w:cs="Arial"/>
        </w:rPr>
        <w:t>Building stronger international networks for expanded continuing education and professional development for future nurse leaders</w:t>
      </w:r>
    </w:p>
    <w:p w14:paraId="17426915" w14:textId="5F5C61FC" w:rsidR="00AF42E1" w:rsidRPr="00F81884" w:rsidRDefault="00AF42E1" w:rsidP="00AF42E1">
      <w:pPr>
        <w:pStyle w:val="ListParagraph"/>
        <w:numPr>
          <w:ilvl w:val="0"/>
          <w:numId w:val="43"/>
        </w:numPr>
        <w:rPr>
          <w:rFonts w:ascii="Arial" w:hAnsi="Arial" w:cs="Arial"/>
        </w:rPr>
      </w:pPr>
      <w:r w:rsidRPr="00F81884">
        <w:rPr>
          <w:rFonts w:ascii="Arial" w:hAnsi="Arial" w:cs="Arial"/>
        </w:rPr>
        <w:t>Policy frameworks for expanding nursing responsibilities</w:t>
      </w:r>
      <w:r>
        <w:rPr>
          <w:rFonts w:ascii="Arial" w:hAnsi="Arial" w:cs="Arial"/>
        </w:rPr>
        <w:t xml:space="preserve"> and scope of authority</w:t>
      </w:r>
    </w:p>
    <w:p w14:paraId="07F9CFAA" w14:textId="25A620F5" w:rsidR="00AF42E1" w:rsidRPr="00AF42E1" w:rsidRDefault="00AF42E1" w:rsidP="00AF42E1">
      <w:pPr>
        <w:spacing w:before="100" w:beforeAutospacing="1" w:after="100" w:afterAutospacing="1"/>
        <w:ind w:left="360"/>
        <w:rPr>
          <w:rFonts w:ascii="Arial" w:hAnsi="Arial" w:cs="Arial"/>
          <w:b/>
          <w:bCs/>
        </w:rPr>
      </w:pPr>
      <w:r w:rsidRPr="00AF42E1">
        <w:rPr>
          <w:rFonts w:ascii="Arial" w:hAnsi="Arial" w:cs="Arial"/>
          <w:b/>
          <w:bCs/>
        </w:rPr>
        <w:t>Understanding Cuba’s Healthcare System</w:t>
      </w:r>
    </w:p>
    <w:p w14:paraId="5C083141" w14:textId="77777777" w:rsidR="00AF42E1" w:rsidRPr="00AF42E1" w:rsidRDefault="00AF42E1" w:rsidP="00AF42E1">
      <w:pPr>
        <w:pStyle w:val="ListParagraph"/>
        <w:numPr>
          <w:ilvl w:val="0"/>
          <w:numId w:val="43"/>
        </w:numPr>
        <w:spacing w:before="100" w:beforeAutospacing="1" w:after="100" w:afterAutospacing="1"/>
        <w:rPr>
          <w:rFonts w:ascii="Arial" w:hAnsi="Arial" w:cs="Arial"/>
        </w:rPr>
      </w:pPr>
      <w:r w:rsidRPr="00F81884">
        <w:rPr>
          <w:rFonts w:ascii="Arial" w:hAnsi="Arial" w:cs="Arial"/>
        </w:rPr>
        <w:t>Cuba’s tiered healthcare system</w:t>
      </w:r>
      <w:r w:rsidRPr="00AF42E1">
        <w:rPr>
          <w:rFonts w:ascii="Arial" w:hAnsi="Arial" w:cs="Arial"/>
        </w:rPr>
        <w:t xml:space="preserve">: consultorios (primary care), polyclinicos (secondary care), institutos (tertiary care) </w:t>
      </w:r>
    </w:p>
    <w:p w14:paraId="3E238931" w14:textId="15A06389"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Geographic empanelment: assigning families to care teams for continuity and accountability</w:t>
      </w:r>
    </w:p>
    <w:p w14:paraId="7452E3FB"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Community-based care models and proactive outreach</w:t>
      </w:r>
    </w:p>
    <w:p w14:paraId="2B010374"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Annual public health situation analyses conducted by consultorios</w:t>
      </w:r>
    </w:p>
    <w:p w14:paraId="60EE48F0" w14:textId="77777777" w:rsidR="00F81884" w:rsidRPr="00F81884" w:rsidRDefault="00F81884" w:rsidP="00F81884">
      <w:pPr>
        <w:pStyle w:val="ListParagraph"/>
        <w:numPr>
          <w:ilvl w:val="0"/>
          <w:numId w:val="43"/>
        </w:numPr>
        <w:spacing w:before="100" w:beforeAutospacing="1" w:after="100" w:afterAutospacing="1"/>
        <w:rPr>
          <w:rFonts w:ascii="Arial" w:hAnsi="Arial" w:cs="Arial"/>
        </w:rPr>
      </w:pPr>
      <w:r w:rsidRPr="00F81884">
        <w:rPr>
          <w:rFonts w:ascii="Arial" w:hAnsi="Arial" w:cs="Arial"/>
        </w:rPr>
        <w:t xml:space="preserve">Strategies for managing chronic diseases and high-risk populations through home visits </w:t>
      </w:r>
    </w:p>
    <w:p w14:paraId="3829CB94" w14:textId="1A2F94DE" w:rsidR="00F81884" w:rsidRPr="00F81884" w:rsidRDefault="00F81884" w:rsidP="00F81884">
      <w:pPr>
        <w:pStyle w:val="ListParagraph"/>
        <w:numPr>
          <w:ilvl w:val="0"/>
          <w:numId w:val="43"/>
        </w:numPr>
        <w:rPr>
          <w:rFonts w:ascii="Arial" w:hAnsi="Arial" w:cs="Arial"/>
        </w:rPr>
      </w:pPr>
      <w:r w:rsidRPr="00F81884">
        <w:rPr>
          <w:rFonts w:ascii="Arial" w:hAnsi="Arial" w:cs="Arial"/>
        </w:rPr>
        <w:t xml:space="preserve">Maternal and child health strategies </w:t>
      </w:r>
    </w:p>
    <w:p w14:paraId="3673C854" w14:textId="7390D912" w:rsidR="00F81884" w:rsidRPr="00F81884" w:rsidRDefault="00F81884" w:rsidP="00F81884">
      <w:pPr>
        <w:pStyle w:val="ListParagraph"/>
        <w:numPr>
          <w:ilvl w:val="0"/>
          <w:numId w:val="43"/>
        </w:numPr>
        <w:rPr>
          <w:rFonts w:ascii="Arial" w:hAnsi="Arial" w:cs="Arial"/>
        </w:rPr>
      </w:pPr>
      <w:r w:rsidRPr="00F81884">
        <w:rPr>
          <w:rFonts w:ascii="Arial" w:hAnsi="Arial" w:cs="Arial"/>
        </w:rPr>
        <w:t xml:space="preserve">Preventive care programs (e.g., addiction prevention, immunizations) </w:t>
      </w:r>
    </w:p>
    <w:p w14:paraId="6D3E19C8" w14:textId="4DC9440E" w:rsidR="00F81884" w:rsidRDefault="00F81884" w:rsidP="00F81884">
      <w:pPr>
        <w:pStyle w:val="ListParagraph"/>
        <w:numPr>
          <w:ilvl w:val="0"/>
          <w:numId w:val="43"/>
        </w:numPr>
        <w:rPr>
          <w:rFonts w:ascii="Arial" w:hAnsi="Arial" w:cs="Arial"/>
        </w:rPr>
      </w:pPr>
      <w:r w:rsidRPr="00F81884">
        <w:rPr>
          <w:rFonts w:ascii="Arial" w:hAnsi="Arial" w:cs="Arial"/>
        </w:rPr>
        <w:t>Community engagement and health literacy campaigns</w:t>
      </w:r>
    </w:p>
    <w:p w14:paraId="57633934" w14:textId="77777777" w:rsidR="00F81884" w:rsidRPr="0050197A" w:rsidRDefault="00F81884" w:rsidP="00F81884">
      <w:pPr>
        <w:rPr>
          <w:rFonts w:ascii="Arial" w:eastAsiaTheme="minorEastAsia" w:hAnsi="Arial" w:cs="Arial"/>
        </w:rPr>
      </w:pPr>
    </w:p>
    <w:p w14:paraId="3429E895" w14:textId="77777777" w:rsidR="00F81884" w:rsidRPr="00F81884" w:rsidRDefault="00F81884" w:rsidP="00F81884">
      <w:pPr>
        <w:rPr>
          <w:rFonts w:ascii="Arial" w:hAnsi="Arial" w:cs="Arial"/>
        </w:rPr>
      </w:pPr>
    </w:p>
    <w:p w14:paraId="46CC755E" w14:textId="77777777" w:rsidR="00F81884" w:rsidRPr="00F81884" w:rsidRDefault="00F81884" w:rsidP="00F81884">
      <w:pPr>
        <w:pStyle w:val="Heading1"/>
        <w:spacing w:before="0"/>
        <w:rPr>
          <w:rFonts w:ascii="Arial" w:hAnsi="Arial" w:cs="Arial"/>
          <w:b/>
          <w:bCs/>
        </w:rPr>
      </w:pPr>
      <w:r w:rsidRPr="00F81884">
        <w:rPr>
          <w:rFonts w:ascii="Arial" w:hAnsi="Arial" w:cs="Arial"/>
          <w:b/>
          <w:bCs/>
        </w:rPr>
        <w:lastRenderedPageBreak/>
        <w:t>Preliminary Schedule of Activities</w:t>
      </w:r>
    </w:p>
    <w:p w14:paraId="766991DF" w14:textId="7B81DA70" w:rsidR="00882306"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1</w:t>
      </w:r>
      <w:r w:rsidR="00C421E2" w:rsidRPr="00F81884">
        <w:rPr>
          <w:rFonts w:ascii="Arial" w:hAnsi="Arial" w:cs="Arial"/>
          <w:sz w:val="24"/>
          <w:szCs w:val="24"/>
        </w:rPr>
        <w:t xml:space="preserve">, </w:t>
      </w:r>
      <w:r w:rsidR="00D72AC7" w:rsidRPr="00F81884">
        <w:rPr>
          <w:rFonts w:ascii="Arial" w:hAnsi="Arial" w:cs="Arial"/>
          <w:sz w:val="24"/>
          <w:szCs w:val="24"/>
        </w:rPr>
        <w:t>Sunday-</w:t>
      </w:r>
      <w:r w:rsidR="00F81884">
        <w:rPr>
          <w:rFonts w:ascii="Arial" w:hAnsi="Arial" w:cs="Arial"/>
          <w:sz w:val="24"/>
          <w:szCs w:val="24"/>
        </w:rPr>
        <w:t>November 30</w:t>
      </w:r>
      <w:r w:rsidR="00D72AC7" w:rsidRPr="00F81884">
        <w:rPr>
          <w:rFonts w:ascii="Arial" w:hAnsi="Arial" w:cs="Arial"/>
          <w:sz w:val="24"/>
          <w:szCs w:val="24"/>
        </w:rPr>
        <w:t xml:space="preserve">, </w:t>
      </w:r>
      <w:r w:rsidR="00C421E2" w:rsidRPr="00F81884">
        <w:rPr>
          <w:rFonts w:ascii="Arial" w:hAnsi="Arial" w:cs="Arial"/>
          <w:sz w:val="24"/>
          <w:szCs w:val="24"/>
        </w:rPr>
        <w:t>202</w:t>
      </w:r>
      <w:r w:rsidR="00F81884">
        <w:rPr>
          <w:rFonts w:ascii="Arial" w:hAnsi="Arial" w:cs="Arial"/>
          <w:sz w:val="24"/>
          <w:szCs w:val="24"/>
        </w:rPr>
        <w:t>5</w:t>
      </w:r>
      <w:r w:rsidR="00F81884">
        <w:rPr>
          <w:rFonts w:ascii="Arial" w:hAnsi="Arial" w:cs="Arial"/>
          <w:b/>
          <w:bCs/>
          <w:sz w:val="24"/>
          <w:szCs w:val="24"/>
        </w:rPr>
        <w:tab/>
      </w:r>
      <w:r w:rsidR="00F81884">
        <w:rPr>
          <w:rFonts w:ascii="Arial" w:hAnsi="Arial" w:cs="Arial"/>
          <w:b/>
          <w:bCs/>
          <w:sz w:val="24"/>
          <w:szCs w:val="24"/>
        </w:rPr>
        <w:tab/>
      </w:r>
      <w:r w:rsidR="00F81884">
        <w:rPr>
          <w:rFonts w:ascii="Arial" w:hAnsi="Arial" w:cs="Arial"/>
          <w:b/>
          <w:bCs/>
          <w:sz w:val="24"/>
          <w:szCs w:val="24"/>
        </w:rPr>
        <w:tab/>
      </w:r>
      <w:r w:rsidR="00F81884" w:rsidRPr="00F81884">
        <w:rPr>
          <w:rFonts w:ascii="Arial" w:hAnsi="Arial" w:cs="Arial"/>
          <w:sz w:val="24"/>
          <w:szCs w:val="24"/>
        </w:rPr>
        <w:t>Arrive Havana, Cuba</w:t>
      </w:r>
    </w:p>
    <w:p w14:paraId="3A2F016D" w14:textId="77777777" w:rsidR="00F81884" w:rsidRPr="00702DA1" w:rsidRDefault="00F81884" w:rsidP="00CC7BD1">
      <w:pPr>
        <w:rPr>
          <w:rFonts w:ascii="Arial" w:hAnsi="Arial" w:cs="Arial"/>
          <w:b/>
        </w:rPr>
      </w:pPr>
    </w:p>
    <w:p w14:paraId="4B0E075B" w14:textId="11668C3D" w:rsidR="00882306" w:rsidRPr="002E06D7" w:rsidRDefault="00882306" w:rsidP="00CC7BD1">
      <w:pPr>
        <w:rPr>
          <w:rFonts w:ascii="Arial" w:hAnsi="Arial" w:cs="Arial"/>
          <w:i/>
          <w:iCs/>
        </w:rPr>
      </w:pPr>
      <w:r w:rsidRPr="00702DA1">
        <w:rPr>
          <w:rFonts w:ascii="Arial" w:hAnsi="Arial" w:cs="Arial"/>
        </w:rPr>
        <w:t xml:space="preserve">Morning departure from the Miami International Airport, U.S. for Jose Marti International Airport, Havana, Cuba. </w:t>
      </w:r>
      <w:r w:rsidR="00E472CF">
        <w:rPr>
          <w:rFonts w:ascii="Arial" w:hAnsi="Arial" w:cs="Arial"/>
        </w:rPr>
        <w:t xml:space="preserve">  </w:t>
      </w:r>
      <w:r w:rsidR="00E472CF" w:rsidRPr="002E06D7">
        <w:rPr>
          <w:rFonts w:ascii="Arial" w:hAnsi="Arial" w:cs="Arial"/>
          <w:i/>
          <w:iCs/>
        </w:rPr>
        <w:t>(Round trip flights Miami-Havana are included in the program cost</w:t>
      </w:r>
      <w:r w:rsidR="002E06D7" w:rsidRPr="002E06D7">
        <w:rPr>
          <w:rFonts w:ascii="Arial" w:hAnsi="Arial" w:cs="Arial"/>
          <w:i/>
          <w:iCs/>
        </w:rPr>
        <w:t>.)</w:t>
      </w:r>
    </w:p>
    <w:p w14:paraId="743D04E6" w14:textId="77777777" w:rsidR="00882306" w:rsidRPr="00702DA1" w:rsidRDefault="00882306" w:rsidP="00CC7BD1">
      <w:pPr>
        <w:rPr>
          <w:rFonts w:ascii="Arial" w:hAnsi="Arial" w:cs="Arial"/>
        </w:rPr>
      </w:pPr>
    </w:p>
    <w:p w14:paraId="63F1D966" w14:textId="0079C6BE" w:rsidR="00882306" w:rsidRPr="00702DA1" w:rsidRDefault="00882306" w:rsidP="00CC7BD1">
      <w:pPr>
        <w:rPr>
          <w:rFonts w:ascii="Arial" w:hAnsi="Arial" w:cs="Arial"/>
        </w:rPr>
      </w:pPr>
      <w:r w:rsidRPr="00702DA1">
        <w:rPr>
          <w:rFonts w:ascii="Arial" w:hAnsi="Arial" w:cs="Arial"/>
        </w:rPr>
        <w:t xml:space="preserve">Upon arrival, </w:t>
      </w:r>
      <w:r w:rsidR="00EA27D9">
        <w:rPr>
          <w:rFonts w:ascii="Arial" w:hAnsi="Arial" w:cs="Arial"/>
        </w:rPr>
        <w:t>the delegation</w:t>
      </w:r>
      <w:r w:rsidRPr="00702DA1">
        <w:rPr>
          <w:rFonts w:ascii="Arial" w:hAnsi="Arial" w:cs="Arial"/>
        </w:rPr>
        <w:t xml:space="preserve"> will be met by your Delegation Manager and local guides.</w:t>
      </w:r>
      <w:r w:rsidR="00EA27D9">
        <w:rPr>
          <w:rFonts w:ascii="Arial" w:hAnsi="Arial" w:cs="Arial"/>
        </w:rPr>
        <w:t xml:space="preserve"> The delegation will then t</w:t>
      </w:r>
      <w:r w:rsidRPr="00702DA1">
        <w:rPr>
          <w:rFonts w:ascii="Arial" w:hAnsi="Arial" w:cs="Arial"/>
        </w:rPr>
        <w:t xml:space="preserve">ravel to the </w:t>
      </w:r>
      <w:r>
        <w:rPr>
          <w:rFonts w:ascii="Arial" w:hAnsi="Arial" w:cs="Arial"/>
        </w:rPr>
        <w:t>F</w:t>
      </w:r>
      <w:r w:rsidRPr="00702DA1">
        <w:rPr>
          <w:rFonts w:ascii="Arial" w:hAnsi="Arial" w:cs="Arial"/>
        </w:rPr>
        <w:t>ortress of San Carlos de la Cabaña</w:t>
      </w:r>
      <w:r w:rsidR="00F81884">
        <w:rPr>
          <w:rFonts w:ascii="Arial" w:hAnsi="Arial" w:cs="Arial"/>
        </w:rPr>
        <w:t xml:space="preserve">. </w:t>
      </w:r>
      <w:r w:rsidRPr="00702DA1">
        <w:rPr>
          <w:rFonts w:ascii="Arial" w:hAnsi="Arial" w:cs="Arial"/>
        </w:rPr>
        <w:t xml:space="preserve">The </w:t>
      </w:r>
      <w:r>
        <w:rPr>
          <w:rFonts w:ascii="Arial" w:hAnsi="Arial" w:cs="Arial"/>
        </w:rPr>
        <w:t>F</w:t>
      </w:r>
      <w:r w:rsidRPr="00702DA1">
        <w:rPr>
          <w:rFonts w:ascii="Arial" w:hAnsi="Arial" w:cs="Arial"/>
        </w:rPr>
        <w:t xml:space="preserve">ortress of Carlos de la Cabaña, a UNESCO World Heritage site, was </w:t>
      </w:r>
      <w:r w:rsidR="00AD18F7">
        <w:rPr>
          <w:rFonts w:ascii="Arial" w:hAnsi="Arial" w:cs="Arial"/>
        </w:rPr>
        <w:t>built</w:t>
      </w:r>
      <w:r w:rsidR="00EA27D9">
        <w:rPr>
          <w:rFonts w:ascii="Arial" w:hAnsi="Arial" w:cs="Arial"/>
        </w:rPr>
        <w:t xml:space="preserve"> </w:t>
      </w:r>
      <w:r w:rsidRPr="00702DA1">
        <w:rPr>
          <w:rFonts w:ascii="Arial" w:hAnsi="Arial" w:cs="Arial"/>
        </w:rPr>
        <w:t>between 1763 and 1774</w:t>
      </w:r>
      <w:r w:rsidR="00AD18F7">
        <w:rPr>
          <w:rFonts w:ascii="Arial" w:hAnsi="Arial" w:cs="Arial"/>
        </w:rPr>
        <w:t xml:space="preserve">, </w:t>
      </w:r>
      <w:r w:rsidRPr="00702DA1">
        <w:rPr>
          <w:rFonts w:ascii="Arial" w:hAnsi="Arial" w:cs="Arial"/>
        </w:rPr>
        <w:t>to protect</w:t>
      </w:r>
      <w:r w:rsidR="00AD18F7">
        <w:rPr>
          <w:rFonts w:ascii="Arial" w:hAnsi="Arial" w:cs="Arial"/>
        </w:rPr>
        <w:t xml:space="preserve"> the</w:t>
      </w:r>
      <w:r w:rsidRPr="00702DA1">
        <w:rPr>
          <w:rFonts w:ascii="Arial" w:hAnsi="Arial" w:cs="Arial"/>
        </w:rPr>
        <w:t xml:space="preserve"> weakest spot of the city’s defense system.   </w:t>
      </w:r>
    </w:p>
    <w:p w14:paraId="502E02FC" w14:textId="77777777" w:rsidR="00882306" w:rsidRPr="00702DA1" w:rsidRDefault="00882306" w:rsidP="00CC7BD1">
      <w:pPr>
        <w:rPr>
          <w:rFonts w:ascii="Arial" w:hAnsi="Arial" w:cs="Arial"/>
        </w:rPr>
      </w:pPr>
    </w:p>
    <w:p w14:paraId="10354ABA" w14:textId="6905F70A" w:rsidR="00882306" w:rsidRPr="00C12892" w:rsidRDefault="00882306" w:rsidP="00CC7BD1">
      <w:pPr>
        <w:rPr>
          <w:rFonts w:ascii="Arial" w:hAnsi="Arial" w:cs="Arial"/>
        </w:rPr>
      </w:pPr>
      <w:r w:rsidRPr="00702DA1">
        <w:rPr>
          <w:rFonts w:ascii="Arial" w:hAnsi="Arial" w:cs="Arial"/>
        </w:rPr>
        <w:t xml:space="preserve">Check in to </w:t>
      </w:r>
      <w:r>
        <w:rPr>
          <w:rFonts w:ascii="Arial" w:hAnsi="Arial" w:cs="Arial"/>
        </w:rPr>
        <w:t xml:space="preserve">the </w:t>
      </w:r>
      <w:r w:rsidR="009E23C4">
        <w:rPr>
          <w:rFonts w:ascii="Arial" w:hAnsi="Arial" w:cs="Arial"/>
        </w:rPr>
        <w:t xml:space="preserve"> </w:t>
      </w:r>
      <w:hyperlink r:id="rId12" w:history="1">
        <w:r w:rsidR="00F81884" w:rsidRPr="00F81884">
          <w:rPr>
            <w:rStyle w:val="Hyperlink"/>
            <w:rFonts w:ascii="Arial" w:hAnsi="Arial" w:cs="Arial"/>
            <w:b/>
            <w:bCs/>
          </w:rPr>
          <w:t>Gran Muthu Habana Hotel</w:t>
        </w:r>
      </w:hyperlink>
      <w:r w:rsidR="00F81884">
        <w:rPr>
          <w:rFonts w:ascii="Arial" w:hAnsi="Arial" w:cs="Arial"/>
          <w:b/>
          <w:bCs/>
        </w:rPr>
        <w:t>,</w:t>
      </w:r>
      <w:r w:rsidR="00F81884" w:rsidRPr="00F81884">
        <w:rPr>
          <w:rFonts w:ascii="Arial" w:hAnsi="Arial" w:cs="Arial"/>
          <w:b/>
          <w:bCs/>
        </w:rPr>
        <w:t xml:space="preserve"> </w:t>
      </w:r>
      <w:r w:rsidR="00F81884" w:rsidRPr="00F81884">
        <w:rPr>
          <w:rFonts w:ascii="Arial" w:hAnsi="Arial" w:cs="Arial"/>
        </w:rPr>
        <w:t xml:space="preserve">a 5-star modern hotel in Havana’s exclusive Miramar neighborhood, offering spectacular </w:t>
      </w:r>
      <w:r w:rsidR="00F81884">
        <w:rPr>
          <w:rFonts w:ascii="Arial" w:hAnsi="Arial" w:cs="Arial"/>
        </w:rPr>
        <w:t>ocean</w:t>
      </w:r>
      <w:r w:rsidR="00F81884" w:rsidRPr="00F81884">
        <w:rPr>
          <w:rFonts w:ascii="Arial" w:hAnsi="Arial" w:cs="Arial"/>
        </w:rPr>
        <w:t xml:space="preserve"> views.</w:t>
      </w:r>
      <w:r w:rsidR="00F81884" w:rsidRPr="00F81884">
        <w:rPr>
          <w:rFonts w:ascii="Arial" w:hAnsi="Arial" w:cs="Arial"/>
          <w:b/>
          <w:bCs/>
        </w:rPr>
        <w:t xml:space="preserve">  </w:t>
      </w:r>
      <w:r w:rsidRPr="00F81884">
        <w:rPr>
          <w:rFonts w:ascii="Arial" w:hAnsi="Arial" w:cs="Arial"/>
        </w:rPr>
        <w:t xml:space="preserve"> Located  in the heart of the </w:t>
      </w:r>
      <w:r w:rsidR="00F81884" w:rsidRPr="00F81884">
        <w:rPr>
          <w:rFonts w:ascii="Arial" w:hAnsi="Arial" w:cs="Arial"/>
        </w:rPr>
        <w:t>Malecón, a</w:t>
      </w:r>
      <w:r w:rsidRPr="00F81884">
        <w:rPr>
          <w:rFonts w:ascii="Arial" w:hAnsi="Arial" w:cs="Arial"/>
        </w:rPr>
        <w:t xml:space="preserve"> 7km-long stone seawall, where the life of Havana can be experienced</w:t>
      </w:r>
      <w:r w:rsidR="00F81884" w:rsidRPr="00F81884">
        <w:rPr>
          <w:rFonts w:ascii="Arial" w:hAnsi="Arial" w:cs="Arial"/>
        </w:rPr>
        <w:t xml:space="preserve"> as n</w:t>
      </w:r>
      <w:r w:rsidRPr="00F81884">
        <w:rPr>
          <w:rFonts w:ascii="Arial" w:hAnsi="Arial" w:cs="Arial"/>
        </w:rPr>
        <w:t>ightly, Cubans gather along the wall to share in the cooling sea breeze with music and dancing.</w:t>
      </w:r>
    </w:p>
    <w:p w14:paraId="6780787E" w14:textId="7D8C0D9C" w:rsidR="00882306" w:rsidRPr="00C12892" w:rsidRDefault="00882306" w:rsidP="00CC7BD1">
      <w:pPr>
        <w:rPr>
          <w:rFonts w:ascii="Arial" w:hAnsi="Arial" w:cs="Arial"/>
        </w:rPr>
      </w:pPr>
    </w:p>
    <w:p w14:paraId="469B5915" w14:textId="3A542A93" w:rsidR="00882306" w:rsidRDefault="00882306" w:rsidP="00CC7BD1">
      <w:pPr>
        <w:rPr>
          <w:rFonts w:ascii="Arial" w:hAnsi="Arial" w:cs="Arial"/>
        </w:rPr>
      </w:pPr>
      <w:r>
        <w:rPr>
          <w:rFonts w:ascii="Arial" w:hAnsi="Arial" w:cs="Arial"/>
        </w:rPr>
        <w:t xml:space="preserve">Before Dinner the Delegation will gather for </w:t>
      </w:r>
      <w:r w:rsidR="001459D7">
        <w:rPr>
          <w:rFonts w:ascii="Arial" w:hAnsi="Arial" w:cs="Arial"/>
        </w:rPr>
        <w:t>a program</w:t>
      </w:r>
      <w:r w:rsidRPr="00702DA1">
        <w:rPr>
          <w:rFonts w:ascii="Arial" w:hAnsi="Arial" w:cs="Arial"/>
        </w:rPr>
        <w:t xml:space="preserve"> briefing and introduction, followed by a welcome dinner in Old Havana</w:t>
      </w:r>
      <w:r>
        <w:rPr>
          <w:rFonts w:ascii="Arial" w:hAnsi="Arial" w:cs="Arial"/>
        </w:rPr>
        <w:t>.</w:t>
      </w:r>
    </w:p>
    <w:p w14:paraId="50B55644" w14:textId="77777777" w:rsidR="00882306" w:rsidRPr="00702DA1" w:rsidRDefault="00882306" w:rsidP="00CC7BD1">
      <w:pPr>
        <w:rPr>
          <w:rFonts w:ascii="Arial" w:hAnsi="Arial" w:cs="Arial"/>
        </w:rPr>
      </w:pPr>
    </w:p>
    <w:p w14:paraId="7AFAF608" w14:textId="26591132" w:rsidR="00355794"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2</w:t>
      </w:r>
      <w:r w:rsidR="00175C64" w:rsidRPr="00F81884">
        <w:rPr>
          <w:rFonts w:ascii="Arial" w:hAnsi="Arial" w:cs="Arial"/>
          <w:sz w:val="24"/>
          <w:szCs w:val="24"/>
        </w:rPr>
        <w:t>,</w:t>
      </w:r>
      <w:r w:rsidR="00D72AC7" w:rsidRPr="00F81884">
        <w:rPr>
          <w:rFonts w:ascii="Arial" w:hAnsi="Arial" w:cs="Arial"/>
          <w:sz w:val="24"/>
          <w:szCs w:val="24"/>
        </w:rPr>
        <w:t xml:space="preserve"> Monday-</w:t>
      </w:r>
      <w:r w:rsidR="00F81884" w:rsidRPr="00F81884">
        <w:rPr>
          <w:rFonts w:ascii="Arial" w:hAnsi="Arial" w:cs="Arial"/>
          <w:sz w:val="24"/>
          <w:szCs w:val="24"/>
        </w:rPr>
        <w:t xml:space="preserve">December 1, 2025 </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Healthcare Policy and Nursing Practice</w:t>
      </w:r>
    </w:p>
    <w:p w14:paraId="45190E47" w14:textId="77777777" w:rsidR="00FF6C69" w:rsidRDefault="00FF6C69" w:rsidP="00CC7BD1">
      <w:pPr>
        <w:rPr>
          <w:rFonts w:ascii="Arial" w:hAnsi="Arial" w:cs="Arial"/>
          <w:b/>
        </w:rPr>
      </w:pPr>
    </w:p>
    <w:p w14:paraId="54A84A63" w14:textId="77777777" w:rsidR="00AF42E1" w:rsidRDefault="00F81884" w:rsidP="00F81884">
      <w:pPr>
        <w:rPr>
          <w:rFonts w:ascii="Arial" w:hAnsi="Arial" w:cs="Arial"/>
        </w:rPr>
      </w:pPr>
      <w:r w:rsidRPr="00F81884">
        <w:rPr>
          <w:rFonts w:ascii="Arial" w:eastAsiaTheme="minorEastAsia" w:hAnsi="Arial" w:cs="Arial"/>
        </w:rPr>
        <w:t>S</w:t>
      </w:r>
      <w:r w:rsidR="00882306" w:rsidRPr="00F81884">
        <w:rPr>
          <w:rFonts w:ascii="Arial" w:eastAsiaTheme="minorEastAsia" w:hAnsi="Arial" w:cs="Arial"/>
        </w:rPr>
        <w:t xml:space="preserve">tart the morning with an introduction to Cuba’s National Health System. Presented by a panel of Cuban Health officials, </w:t>
      </w:r>
      <w:r w:rsidRPr="00F81884">
        <w:rPr>
          <w:rFonts w:ascii="Arial" w:eastAsiaTheme="minorEastAsia" w:hAnsi="Arial" w:cs="Arial"/>
        </w:rPr>
        <w:t xml:space="preserve">at the </w:t>
      </w:r>
      <w:r w:rsidRPr="00F81884">
        <w:rPr>
          <w:rFonts w:ascii="Arial" w:eastAsiaTheme="minorEastAsia" w:hAnsi="Arial" w:cs="Arial"/>
          <w:b/>
          <w:bCs/>
        </w:rPr>
        <w:t>Ministry of Public health (</w:t>
      </w:r>
      <w:r w:rsidRPr="00F81884">
        <w:rPr>
          <w:rFonts w:ascii="Arial" w:hAnsi="Arial" w:cs="Arial"/>
          <w:b/>
          <w:bCs/>
        </w:rPr>
        <w:t>MINSAP)</w:t>
      </w:r>
      <w:r w:rsidRPr="00F81884">
        <w:rPr>
          <w:rFonts w:ascii="Arial" w:hAnsi="Arial" w:cs="Arial"/>
        </w:rPr>
        <w:t>,  the central authority overseeing healthcare policy, education, and professional regulation in Cuba. MINSAP regulates nursing licensure, education standards, and healthcare delivery nationwide.</w:t>
      </w:r>
      <w:r w:rsidR="00AF42E1">
        <w:rPr>
          <w:rFonts w:ascii="Arial" w:hAnsi="Arial" w:cs="Arial"/>
        </w:rPr>
        <w:t xml:space="preserve">  </w:t>
      </w:r>
    </w:p>
    <w:p w14:paraId="7E87EB87" w14:textId="77777777" w:rsidR="00AF42E1" w:rsidRDefault="00AF42E1" w:rsidP="00F81884">
      <w:pPr>
        <w:rPr>
          <w:rFonts w:ascii="Arial" w:hAnsi="Arial" w:cs="Arial"/>
        </w:rPr>
      </w:pPr>
    </w:p>
    <w:p w14:paraId="680BCBD2" w14:textId="573A9C38" w:rsidR="00F81884" w:rsidRDefault="00AF42E1" w:rsidP="00F81884">
      <w:pPr>
        <w:rPr>
          <w:rFonts w:ascii="Arial" w:hAnsi="Arial" w:cs="Arial"/>
        </w:rPr>
      </w:pPr>
      <w:r>
        <w:rPr>
          <w:rFonts w:ascii="Arial" w:hAnsi="Arial" w:cs="Arial"/>
        </w:rPr>
        <w:t xml:space="preserve">MINSAP Leaders will </w:t>
      </w:r>
      <w:r w:rsidRPr="0050197A">
        <w:rPr>
          <w:rFonts w:ascii="Arial" w:eastAsiaTheme="minorEastAsia" w:hAnsi="Arial" w:cs="Arial"/>
        </w:rPr>
        <w:t xml:space="preserve">share the </w:t>
      </w:r>
      <w:r>
        <w:rPr>
          <w:rFonts w:ascii="Arial" w:eastAsiaTheme="minorEastAsia" w:hAnsi="Arial" w:cs="Arial"/>
        </w:rPr>
        <w:t>m</w:t>
      </w:r>
      <w:r w:rsidRPr="0050197A">
        <w:rPr>
          <w:rFonts w:ascii="Arial" w:eastAsiaTheme="minorEastAsia" w:hAnsi="Arial" w:cs="Arial"/>
        </w:rPr>
        <w:t>inistry of health’s structure for resource allocation across rural and urban communities</w:t>
      </w:r>
      <w:r>
        <w:rPr>
          <w:rFonts w:ascii="Arial" w:eastAsiaTheme="minorEastAsia" w:hAnsi="Arial" w:cs="Arial"/>
        </w:rPr>
        <w:t xml:space="preserve"> and the </w:t>
      </w:r>
      <w:r w:rsidRPr="007A7305">
        <w:rPr>
          <w:rFonts w:ascii="Arial" w:eastAsiaTheme="minorEastAsia" w:hAnsi="Arial" w:cs="Arial"/>
        </w:rPr>
        <w:t xml:space="preserve">plans to advance </w:t>
      </w:r>
      <w:r>
        <w:rPr>
          <w:rFonts w:ascii="Arial" w:eastAsiaTheme="minorEastAsia" w:hAnsi="Arial" w:cs="Arial"/>
        </w:rPr>
        <w:t xml:space="preserve">the role of nurses as Cuba faces an extreme shortage </w:t>
      </w:r>
      <w:r w:rsidRPr="00AF42E1">
        <w:rPr>
          <w:rFonts w:ascii="Arial" w:hAnsi="Arial" w:cs="Arial"/>
        </w:rPr>
        <w:t>of Healthcare professionals.</w:t>
      </w:r>
    </w:p>
    <w:p w14:paraId="1C2F1956" w14:textId="77777777" w:rsidR="00AF42E1" w:rsidRDefault="00AF42E1" w:rsidP="00F81884">
      <w:pPr>
        <w:rPr>
          <w:rFonts w:ascii="Arial" w:hAnsi="Arial" w:cs="Arial"/>
        </w:rPr>
      </w:pPr>
    </w:p>
    <w:p w14:paraId="513254F5" w14:textId="24D8144B" w:rsidR="00AF42E1" w:rsidRPr="00F81884" w:rsidRDefault="00AF42E1" w:rsidP="00F81884">
      <w:pPr>
        <w:rPr>
          <w:rFonts w:ascii="Arial" w:hAnsi="Arial" w:cs="Arial"/>
        </w:rPr>
      </w:pPr>
      <w:r>
        <w:rPr>
          <w:rFonts w:ascii="Arial" w:hAnsi="Arial" w:cs="Arial"/>
        </w:rPr>
        <w:t xml:space="preserve">Followed by discussions with the </w:t>
      </w:r>
      <w:r w:rsidRPr="00AF42E1">
        <w:rPr>
          <w:rFonts w:ascii="Arial" w:hAnsi="Arial" w:cs="Arial"/>
          <w:b/>
          <w:bCs/>
        </w:rPr>
        <w:t>Director of Nursing or Human Resources for Health</w:t>
      </w:r>
      <w:r w:rsidRPr="00AF42E1">
        <w:rPr>
          <w:rFonts w:ascii="Arial" w:hAnsi="Arial" w:cs="Arial"/>
          <w:b/>
          <w:bCs/>
        </w:rPr>
        <w:t xml:space="preserve"> for </w:t>
      </w:r>
      <w:r w:rsidRPr="00AF42E1">
        <w:rPr>
          <w:rFonts w:ascii="Arial" w:hAnsi="Arial" w:cs="Arial"/>
          <w:b/>
          <w:bCs/>
        </w:rPr>
        <w:t>MINSAP</w:t>
      </w:r>
      <w:r w:rsidRPr="00AF42E1">
        <w:rPr>
          <w:rFonts w:ascii="Arial" w:hAnsi="Arial" w:cs="Arial"/>
        </w:rPr>
        <w:t xml:space="preserve">, who will discuss the </w:t>
      </w:r>
      <w:r w:rsidRPr="00AF42E1">
        <w:rPr>
          <w:rFonts w:ascii="Arial" w:hAnsi="Arial" w:cs="Arial"/>
        </w:rPr>
        <w:t>National strategy for nursing education, leadership development, and workforce planning</w:t>
      </w:r>
      <w:r w:rsidRPr="00AF42E1">
        <w:rPr>
          <w:rFonts w:ascii="Arial" w:hAnsi="Arial" w:cs="Arial"/>
        </w:rPr>
        <w:t xml:space="preserve">.  </w:t>
      </w:r>
      <w:r w:rsidRPr="00AF42E1">
        <w:rPr>
          <w:rFonts w:ascii="Arial" w:hAnsi="Arial" w:cs="Arial"/>
        </w:rPr>
        <w:br/>
      </w:r>
    </w:p>
    <w:p w14:paraId="69BDE3D8" w14:textId="3B63187B" w:rsidR="00F81884" w:rsidRPr="0050197A" w:rsidRDefault="00AF42E1" w:rsidP="00F81884">
      <w:pPr>
        <w:pBdr>
          <w:top w:val="nil"/>
          <w:left w:val="nil"/>
          <w:bottom w:val="nil"/>
          <w:right w:val="nil"/>
          <w:between w:val="nil"/>
        </w:pBdr>
        <w:rPr>
          <w:rFonts w:ascii="Arial" w:eastAsiaTheme="minorEastAsia" w:hAnsi="Arial" w:cs="Arial"/>
        </w:rPr>
      </w:pPr>
      <w:r>
        <w:rPr>
          <w:rFonts w:ascii="Arial" w:eastAsiaTheme="minorEastAsia" w:hAnsi="Arial" w:cs="Arial"/>
        </w:rPr>
        <w:t>Before Lunch</w:t>
      </w:r>
      <w:r w:rsidR="00F81884" w:rsidRPr="0050197A">
        <w:rPr>
          <w:rFonts w:ascii="Arial" w:eastAsiaTheme="minorEastAsia" w:hAnsi="Arial" w:cs="Arial"/>
        </w:rPr>
        <w:t xml:space="preserve">, the delegation will be briefed on the role of the Cuban government and US relations by a representative of the </w:t>
      </w:r>
      <w:r w:rsidR="00F81884" w:rsidRPr="00B8759A">
        <w:rPr>
          <w:rFonts w:ascii="Arial" w:eastAsiaTheme="minorEastAsia" w:hAnsi="Arial" w:cs="Arial"/>
          <w:b/>
          <w:bCs/>
        </w:rPr>
        <w:t>Cuban Institute of Friendship with the Peoples</w:t>
      </w:r>
      <w:r w:rsidR="00F81884" w:rsidRPr="0050197A">
        <w:rPr>
          <w:rFonts w:ascii="Arial" w:eastAsiaTheme="minorEastAsia" w:hAnsi="Arial" w:cs="Arial"/>
        </w:rPr>
        <w:t xml:space="preserve">, ICAP. </w:t>
      </w:r>
    </w:p>
    <w:p w14:paraId="21C526D0" w14:textId="77777777" w:rsidR="00882306" w:rsidRPr="0050197A" w:rsidRDefault="00882306" w:rsidP="00CC7BD1">
      <w:pPr>
        <w:pBdr>
          <w:top w:val="nil"/>
          <w:left w:val="nil"/>
          <w:bottom w:val="nil"/>
          <w:right w:val="nil"/>
          <w:between w:val="nil"/>
        </w:pBdr>
        <w:rPr>
          <w:rFonts w:ascii="Arial" w:eastAsiaTheme="minorEastAsia" w:hAnsi="Arial" w:cs="Arial"/>
        </w:rPr>
      </w:pPr>
    </w:p>
    <w:p w14:paraId="3353CBA9" w14:textId="469CEDA4" w:rsidR="00F81884" w:rsidRDefault="00F81884" w:rsidP="00AF42E1">
      <w:pPr>
        <w:rPr>
          <w:rFonts w:ascii="Arial" w:hAnsi="Arial" w:cs="Arial"/>
        </w:rPr>
      </w:pPr>
      <w:r>
        <w:rPr>
          <w:rFonts w:ascii="Arial" w:eastAsiaTheme="minorEastAsia" w:hAnsi="Arial" w:cs="Arial"/>
        </w:rPr>
        <w:t>After</w:t>
      </w:r>
      <w:r w:rsidRPr="00F81884">
        <w:rPr>
          <w:rFonts w:ascii="Arial" w:eastAsiaTheme="minorEastAsia" w:hAnsi="Arial" w:cs="Arial"/>
        </w:rPr>
        <w:t xml:space="preserve"> lunch  meet with </w:t>
      </w:r>
      <w:r w:rsidRPr="00F81884">
        <w:rPr>
          <w:rFonts w:ascii="Arial" w:hAnsi="Arial" w:cs="Arial"/>
          <w:b/>
          <w:bCs/>
        </w:rPr>
        <w:t xml:space="preserve">Dr. C. Lázaro Luis Hernández Vergel, President of </w:t>
      </w:r>
      <w:r w:rsidRPr="00F81884">
        <w:rPr>
          <w:rFonts w:ascii="Arial" w:eastAsiaTheme="minorEastAsia" w:hAnsi="Arial" w:cs="Arial"/>
          <w:b/>
          <w:bCs/>
        </w:rPr>
        <w:t xml:space="preserve"> t</w:t>
      </w:r>
      <w:r w:rsidRPr="00F81884">
        <w:rPr>
          <w:rFonts w:ascii="Arial" w:hAnsi="Arial" w:cs="Arial"/>
          <w:b/>
          <w:bCs/>
        </w:rPr>
        <w:t>he Sociedad Cubana de Enfermería (SOCUENF), the Cuban Society of Nursing</w:t>
      </w:r>
      <w:r w:rsidRPr="00F81884">
        <w:rPr>
          <w:rFonts w:ascii="Arial" w:hAnsi="Arial" w:cs="Arial"/>
        </w:rPr>
        <w:t>, and members of the leadership team of the society.</w:t>
      </w:r>
      <w:r>
        <w:rPr>
          <w:rFonts w:ascii="Arial" w:hAnsi="Arial" w:cs="Arial"/>
        </w:rPr>
        <w:t xml:space="preserve"> </w:t>
      </w:r>
      <w:r w:rsidRPr="00F81884">
        <w:rPr>
          <w:rFonts w:ascii="Arial" w:hAnsi="Arial" w:cs="Arial"/>
        </w:rPr>
        <w:t xml:space="preserve">(SOCUENF) coordinates nursing development, continuing education, and international collaboration.  </w:t>
      </w:r>
      <w:r w:rsidR="00AF42E1">
        <w:rPr>
          <w:rFonts w:ascii="Arial" w:hAnsi="Arial" w:cs="Arial"/>
        </w:rPr>
        <w:t>Discuss the role</w:t>
      </w:r>
      <w:r w:rsidR="00AF42E1" w:rsidRPr="00AF42E1">
        <w:rPr>
          <w:rFonts w:ascii="Arial" w:hAnsi="Arial" w:cs="Arial"/>
        </w:rPr>
        <w:t xml:space="preserve"> </w:t>
      </w:r>
      <w:r w:rsidR="00AF42E1">
        <w:rPr>
          <w:rFonts w:ascii="Arial" w:hAnsi="Arial" w:cs="Arial"/>
        </w:rPr>
        <w:t xml:space="preserve">of </w:t>
      </w:r>
      <w:r w:rsidR="00AF42E1" w:rsidRPr="00AF42E1">
        <w:rPr>
          <w:rFonts w:ascii="Arial" w:hAnsi="Arial" w:cs="Arial"/>
        </w:rPr>
        <w:t>SOCUENF in shaping nursing leadership and policy</w:t>
      </w:r>
      <w:r w:rsidR="00AF42E1" w:rsidRPr="00F81884">
        <w:rPr>
          <w:rFonts w:ascii="Arial" w:hAnsi="Arial" w:cs="Arial"/>
        </w:rPr>
        <w:t xml:space="preserve"> </w:t>
      </w:r>
      <w:r w:rsidRPr="00F81884">
        <w:rPr>
          <w:rFonts w:ascii="Arial" w:hAnsi="Arial" w:cs="Arial"/>
        </w:rPr>
        <w:t>in Cuba</w:t>
      </w:r>
      <w:r w:rsidR="00AF42E1">
        <w:rPr>
          <w:rFonts w:ascii="Arial" w:hAnsi="Arial" w:cs="Arial"/>
        </w:rPr>
        <w:t>,</w:t>
      </w:r>
      <w:r w:rsidRPr="00F81884">
        <w:rPr>
          <w:rFonts w:ascii="Arial" w:hAnsi="Arial" w:cs="Arial"/>
        </w:rPr>
        <w:t xml:space="preserve"> </w:t>
      </w:r>
      <w:r w:rsidR="00AF42E1">
        <w:rPr>
          <w:rFonts w:ascii="Arial" w:hAnsi="Arial" w:cs="Arial"/>
        </w:rPr>
        <w:t>and Cuba’s initiatives to building global nursing leadership.</w:t>
      </w:r>
      <w:r w:rsidRPr="00F81884">
        <w:rPr>
          <w:rFonts w:ascii="Arial" w:hAnsi="Arial" w:cs="Arial"/>
        </w:rPr>
        <w:t xml:space="preserve"> </w:t>
      </w:r>
    </w:p>
    <w:p w14:paraId="62D4826E" w14:textId="77777777" w:rsidR="00AF42E1" w:rsidRPr="00F81884" w:rsidRDefault="00AF42E1" w:rsidP="00AF42E1">
      <w:pPr>
        <w:tabs>
          <w:tab w:val="num" w:pos="720"/>
        </w:tabs>
        <w:rPr>
          <w:rFonts w:ascii="Arial" w:hAnsi="Arial" w:cs="Arial"/>
        </w:rPr>
      </w:pPr>
    </w:p>
    <w:p w14:paraId="78297A32" w14:textId="19F87D5D" w:rsidR="00882306" w:rsidRPr="00AF42E1" w:rsidRDefault="00882306" w:rsidP="00CC7BD1">
      <w:pPr>
        <w:pBdr>
          <w:top w:val="nil"/>
          <w:left w:val="nil"/>
          <w:bottom w:val="nil"/>
          <w:right w:val="nil"/>
          <w:between w:val="nil"/>
        </w:pBdr>
        <w:rPr>
          <w:rFonts w:ascii="Arial" w:hAnsi="Arial" w:cs="Arial"/>
        </w:rPr>
      </w:pPr>
      <w:r w:rsidRPr="00AF42E1">
        <w:rPr>
          <w:rFonts w:ascii="Arial" w:hAnsi="Arial" w:cs="Arial"/>
        </w:rPr>
        <w:t>The Delegation will enjoy dinner at a tradition</w:t>
      </w:r>
      <w:r w:rsidR="00287B7F" w:rsidRPr="00AF42E1">
        <w:rPr>
          <w:rFonts w:ascii="Arial" w:hAnsi="Arial" w:cs="Arial"/>
        </w:rPr>
        <w:t>al</w:t>
      </w:r>
      <w:r w:rsidRPr="00AF42E1">
        <w:rPr>
          <w:rFonts w:ascii="Arial" w:hAnsi="Arial" w:cs="Arial"/>
        </w:rPr>
        <w:t xml:space="preserve"> Cuban Paladar (family-run restaurant, often in the owner's home).  </w:t>
      </w:r>
    </w:p>
    <w:p w14:paraId="7A595284" w14:textId="5370EAEE" w:rsidR="00882306"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3</w:t>
      </w:r>
      <w:r w:rsidR="00355794" w:rsidRPr="00F81884">
        <w:rPr>
          <w:rFonts w:ascii="Arial" w:hAnsi="Arial" w:cs="Arial"/>
          <w:sz w:val="24"/>
          <w:szCs w:val="24"/>
        </w:rPr>
        <w:t>,</w:t>
      </w:r>
      <w:r w:rsidR="00747AD8" w:rsidRPr="00F81884">
        <w:rPr>
          <w:rFonts w:ascii="Arial" w:hAnsi="Arial" w:cs="Arial"/>
          <w:sz w:val="24"/>
          <w:szCs w:val="24"/>
        </w:rPr>
        <w:t xml:space="preserve"> Tuesday-</w:t>
      </w:r>
      <w:r w:rsidR="00F81884">
        <w:rPr>
          <w:rFonts w:ascii="Arial" w:hAnsi="Arial" w:cs="Arial"/>
          <w:sz w:val="24"/>
          <w:szCs w:val="24"/>
        </w:rPr>
        <w:t>December 2, 2025</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Primary and Secondary Healthcare Delivery</w:t>
      </w:r>
    </w:p>
    <w:p w14:paraId="2F31AA23" w14:textId="77777777" w:rsidR="00F81884" w:rsidRDefault="00F81884" w:rsidP="00CC7BD1">
      <w:pPr>
        <w:rPr>
          <w:rFonts w:ascii="Arial" w:hAnsi="Arial" w:cs="Arial"/>
          <w:b/>
        </w:rPr>
      </w:pPr>
    </w:p>
    <w:p w14:paraId="5E105CC1" w14:textId="3BDC19AF" w:rsidR="00F81884" w:rsidRPr="00F81884" w:rsidRDefault="00B07C88" w:rsidP="00F81884">
      <w:pPr>
        <w:pBdr>
          <w:top w:val="nil"/>
          <w:left w:val="nil"/>
          <w:bottom w:val="nil"/>
          <w:right w:val="nil"/>
          <w:between w:val="nil"/>
        </w:pBdr>
        <w:rPr>
          <w:rFonts w:ascii="Arial" w:hAnsi="Arial" w:cs="Arial"/>
        </w:rPr>
      </w:pPr>
      <w:r w:rsidRPr="00F81884">
        <w:rPr>
          <w:rFonts w:ascii="Arial" w:eastAsiaTheme="minorEastAsia" w:hAnsi="Arial" w:cs="Arial"/>
        </w:rPr>
        <w:lastRenderedPageBreak/>
        <w:t xml:space="preserve">Today </w:t>
      </w:r>
      <w:r w:rsidR="00F81884" w:rsidRPr="00F81884">
        <w:rPr>
          <w:rFonts w:ascii="Arial" w:eastAsiaTheme="minorEastAsia" w:hAnsi="Arial" w:cs="Arial"/>
        </w:rPr>
        <w:t xml:space="preserve">The delegation will see Cuba’s </w:t>
      </w:r>
      <w:r w:rsidR="00F81884" w:rsidRPr="00F81884">
        <w:rPr>
          <w:rFonts w:ascii="Arial" w:hAnsi="Arial" w:cs="Arial"/>
        </w:rPr>
        <w:t xml:space="preserve">Primary Health Care (PHC) Strategy in action. Starting with a visit to a to a </w:t>
      </w:r>
      <w:r w:rsidR="00F81884" w:rsidRPr="00F81884">
        <w:rPr>
          <w:rFonts w:ascii="Arial" w:hAnsi="Arial" w:cs="Arial"/>
          <w:b/>
          <w:bCs/>
        </w:rPr>
        <w:t>Neighborhood Consultorios (Primary Care)</w:t>
      </w:r>
      <w:r w:rsidR="00F81884" w:rsidRPr="00F81884">
        <w:rPr>
          <w:rFonts w:ascii="Arial" w:hAnsi="Arial" w:cs="Arial"/>
        </w:rPr>
        <w:t xml:space="preserve">.   Learn how </w:t>
      </w:r>
      <w:r w:rsidR="00F81884">
        <w:rPr>
          <w:rFonts w:ascii="Arial" w:hAnsi="Arial" w:cs="Arial"/>
        </w:rPr>
        <w:t>p</w:t>
      </w:r>
      <w:r w:rsidR="00F81884" w:rsidRPr="00F81884">
        <w:rPr>
          <w:rFonts w:ascii="Arial" w:hAnsi="Arial" w:cs="Arial"/>
        </w:rPr>
        <w:t xml:space="preserve">rimary </w:t>
      </w:r>
      <w:r w:rsidR="00F81884">
        <w:rPr>
          <w:rFonts w:ascii="Arial" w:hAnsi="Arial" w:cs="Arial"/>
        </w:rPr>
        <w:t>c</w:t>
      </w:r>
      <w:r w:rsidR="00F81884" w:rsidRPr="00F81884">
        <w:rPr>
          <w:rFonts w:ascii="Arial" w:hAnsi="Arial" w:cs="Arial"/>
        </w:rPr>
        <w:t>are providers direct access to care in the overall patient-centered care model.  Follow the process for patient evaluation and escalation, through the primary care channel.</w:t>
      </w:r>
    </w:p>
    <w:p w14:paraId="79D71984" w14:textId="77777777" w:rsidR="00F81884" w:rsidRDefault="00F81884" w:rsidP="00F81884">
      <w:pPr>
        <w:pBdr>
          <w:top w:val="nil"/>
          <w:left w:val="nil"/>
          <w:bottom w:val="nil"/>
          <w:right w:val="nil"/>
          <w:between w:val="nil"/>
        </w:pBdr>
        <w:rPr>
          <w:rFonts w:ascii="Arial" w:hAnsi="Arial" w:cs="Arial"/>
          <w:b/>
          <w:bCs/>
          <w:color w:val="000000"/>
          <w:sz w:val="18"/>
          <w:szCs w:val="18"/>
        </w:rPr>
      </w:pPr>
    </w:p>
    <w:p w14:paraId="7E685E1E" w14:textId="2A27D519" w:rsidR="00F81884" w:rsidRDefault="00F81884" w:rsidP="00F81884">
      <w:pPr>
        <w:pBdr>
          <w:top w:val="nil"/>
          <w:left w:val="nil"/>
          <w:bottom w:val="nil"/>
          <w:right w:val="nil"/>
          <w:between w:val="nil"/>
        </w:pBdr>
        <w:rPr>
          <w:rFonts w:ascii="Arial" w:hAnsi="Arial" w:cs="Arial"/>
          <w:color w:val="000000"/>
        </w:rPr>
      </w:pPr>
      <w:r w:rsidRPr="00F81884">
        <w:rPr>
          <w:rFonts w:ascii="Arial" w:hAnsi="Arial" w:cs="Arial"/>
          <w:color w:val="000000"/>
        </w:rPr>
        <w:t>Followed by a</w:t>
      </w:r>
      <w:r w:rsidRPr="00F81884">
        <w:rPr>
          <w:rFonts w:ascii="Arial" w:hAnsi="Arial" w:cs="Arial"/>
          <w:b/>
          <w:bCs/>
          <w:color w:val="000000"/>
        </w:rPr>
        <w:t xml:space="preserve"> Visit to a Policlinico ( Primary Care)</w:t>
      </w:r>
      <w:r w:rsidRPr="00F81884">
        <w:rPr>
          <w:rFonts w:ascii="Arial" w:hAnsi="Arial" w:cs="Arial"/>
          <w:color w:val="000000"/>
        </w:rPr>
        <w:t xml:space="preserve"> Delegates will interact with colleagues on key issues and learn about the role of community doctors and nurses, home visits, prenatal care, and care for the elderly.</w:t>
      </w:r>
    </w:p>
    <w:p w14:paraId="09106EF4" w14:textId="77777777" w:rsidR="00F81884" w:rsidRDefault="00F81884" w:rsidP="00F81884">
      <w:pPr>
        <w:pBdr>
          <w:top w:val="nil"/>
          <w:left w:val="nil"/>
          <w:bottom w:val="nil"/>
          <w:right w:val="nil"/>
          <w:between w:val="nil"/>
        </w:pBdr>
        <w:rPr>
          <w:rFonts w:ascii="Arial" w:hAnsi="Arial" w:cs="Arial"/>
          <w:color w:val="000000"/>
        </w:rPr>
      </w:pPr>
    </w:p>
    <w:p w14:paraId="272839FF" w14:textId="2DC46397" w:rsidR="00F81884" w:rsidRPr="00F81884" w:rsidRDefault="00F81884" w:rsidP="00F81884">
      <w:pPr>
        <w:pBdr>
          <w:top w:val="nil"/>
          <w:left w:val="nil"/>
          <w:bottom w:val="nil"/>
          <w:right w:val="nil"/>
          <w:between w:val="nil"/>
        </w:pBdr>
        <w:rPr>
          <w:rFonts w:ascii="Arial" w:hAnsi="Arial" w:cs="Arial"/>
        </w:rPr>
      </w:pPr>
      <w:r w:rsidRPr="00F81884">
        <w:rPr>
          <w:rFonts w:ascii="Arial" w:hAnsi="Arial" w:cs="Arial"/>
          <w:color w:val="000000"/>
        </w:rPr>
        <w:t>After Lunch</w:t>
      </w:r>
      <w:r w:rsidRPr="00F81884">
        <w:rPr>
          <w:rFonts w:ascii="Arial" w:hAnsi="Arial" w:cs="Arial"/>
          <w:b/>
          <w:bCs/>
          <w:color w:val="000000"/>
        </w:rPr>
        <w:t xml:space="preserve"> Visit a  Municipal Hospital (Secondary Care)</w:t>
      </w:r>
      <w:r w:rsidRPr="00F81884">
        <w:rPr>
          <w:rFonts w:ascii="Arial" w:hAnsi="Arial" w:cs="Arial"/>
          <w:bCs/>
          <w:color w:val="000000"/>
        </w:rPr>
        <w:t xml:space="preserve"> During the visit, we will have an opportunity to review the escalation process from primary care to secondary care providers.  Hospital administrators will share the prioritization model to meet the care demands with limited resources.</w:t>
      </w:r>
    </w:p>
    <w:p w14:paraId="23A764E5" w14:textId="77777777" w:rsidR="00F81884" w:rsidRDefault="00F81884" w:rsidP="00CC7BD1">
      <w:pPr>
        <w:pBdr>
          <w:top w:val="nil"/>
          <w:left w:val="nil"/>
          <w:bottom w:val="nil"/>
          <w:right w:val="nil"/>
          <w:between w:val="nil"/>
        </w:pBdr>
        <w:rPr>
          <w:rFonts w:ascii="Arial" w:hAnsi="Arial" w:cs="Arial"/>
        </w:rPr>
      </w:pPr>
    </w:p>
    <w:p w14:paraId="322533A8" w14:textId="5ED81B97" w:rsidR="00882306" w:rsidRDefault="00882306" w:rsidP="00CC7BD1">
      <w:pPr>
        <w:pBdr>
          <w:top w:val="nil"/>
          <w:left w:val="nil"/>
          <w:bottom w:val="nil"/>
          <w:right w:val="nil"/>
          <w:between w:val="nil"/>
        </w:pBdr>
        <w:rPr>
          <w:rFonts w:ascii="Arial" w:hAnsi="Arial" w:cs="Arial"/>
        </w:rPr>
      </w:pPr>
      <w:r>
        <w:rPr>
          <w:rFonts w:ascii="Arial" w:hAnsi="Arial" w:cs="Arial"/>
        </w:rPr>
        <w:t>Tonight, after dinner, your Delegation manager will help with arrangements for those who wish to attend a variety of optional cultural activities.</w:t>
      </w:r>
    </w:p>
    <w:p w14:paraId="119AA079" w14:textId="080E09FE" w:rsidR="00882306"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4</w:t>
      </w:r>
      <w:r w:rsidR="00355794" w:rsidRPr="00F81884">
        <w:rPr>
          <w:rFonts w:ascii="Arial" w:hAnsi="Arial" w:cs="Arial"/>
          <w:sz w:val="24"/>
          <w:szCs w:val="24"/>
        </w:rPr>
        <w:t>,</w:t>
      </w:r>
      <w:r w:rsidR="00747AD8" w:rsidRPr="00F81884">
        <w:rPr>
          <w:rFonts w:ascii="Arial" w:hAnsi="Arial" w:cs="Arial"/>
          <w:sz w:val="24"/>
          <w:szCs w:val="24"/>
        </w:rPr>
        <w:t xml:space="preserve"> Wednesday- </w:t>
      </w:r>
      <w:r w:rsidR="00F81884">
        <w:rPr>
          <w:rFonts w:ascii="Arial" w:hAnsi="Arial" w:cs="Arial"/>
          <w:sz w:val="24"/>
          <w:szCs w:val="24"/>
        </w:rPr>
        <w:t>December 3, 2025</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Community based healthcare models</w:t>
      </w:r>
    </w:p>
    <w:p w14:paraId="3CCE228B" w14:textId="77777777" w:rsidR="00F81884" w:rsidRPr="00F81884" w:rsidRDefault="00F81884" w:rsidP="00F81884"/>
    <w:p w14:paraId="6326CBA0" w14:textId="77777777" w:rsidR="004E3CA6" w:rsidRDefault="004E3CA6" w:rsidP="004E3CA6">
      <w:pPr>
        <w:shd w:val="clear" w:color="auto" w:fill="FFFFFF"/>
        <w:outlineLvl w:val="0"/>
        <w:rPr>
          <w:rFonts w:ascii="Arial" w:hAnsi="Arial" w:cs="Arial"/>
        </w:rPr>
      </w:pPr>
      <w:r w:rsidRPr="003F3D23">
        <w:rPr>
          <w:rFonts w:ascii="Arial" w:hAnsi="Arial" w:cs="Arial"/>
        </w:rPr>
        <w:t xml:space="preserve">Begin the morning with a </w:t>
      </w:r>
      <w:r>
        <w:rPr>
          <w:rFonts w:ascii="Arial" w:hAnsi="Arial" w:cs="Arial"/>
        </w:rPr>
        <w:t xml:space="preserve">visit to </w:t>
      </w:r>
      <w:r w:rsidRPr="005D23A4">
        <w:rPr>
          <w:rFonts w:ascii="Arial" w:hAnsi="Arial" w:cs="Arial"/>
          <w:b/>
          <w:bCs/>
        </w:rPr>
        <w:t>Maternal Home of Centro Habana</w:t>
      </w:r>
      <w:r w:rsidRPr="00CE6190">
        <w:rPr>
          <w:rFonts w:ascii="Arial" w:hAnsi="Arial" w:cs="Arial"/>
          <w:b/>
          <w:bCs/>
        </w:rPr>
        <w:t xml:space="preserve">, located in Central Havana, </w:t>
      </w:r>
      <w:r w:rsidRPr="00CE6190">
        <w:rPr>
          <w:rFonts w:ascii="Arial" w:hAnsi="Arial" w:cs="Arial"/>
        </w:rPr>
        <w:t>serving one of the densest populations neighborhoods in all of Havana</w:t>
      </w:r>
      <w:r>
        <w:rPr>
          <w:rFonts w:ascii="Arial" w:hAnsi="Arial" w:cs="Arial"/>
        </w:rPr>
        <w:t xml:space="preserve">, this maternity home, like others throughout Cuba, is </w:t>
      </w:r>
      <w:r w:rsidRPr="0023101F">
        <w:rPr>
          <w:rFonts w:ascii="Arial" w:hAnsi="Arial" w:cs="Arial"/>
        </w:rPr>
        <w:t>responsible for the comprehensive care of pregnant women with special needs and interdisciplinary and intersectoral management in prenatal care</w:t>
      </w:r>
      <w:r>
        <w:rPr>
          <w:rFonts w:ascii="Arial" w:hAnsi="Arial" w:cs="Arial"/>
        </w:rPr>
        <w:t>, unique to Cuba</w:t>
      </w:r>
      <w:r w:rsidRPr="0023101F">
        <w:rPr>
          <w:rFonts w:ascii="Arial" w:hAnsi="Arial" w:cs="Arial"/>
        </w:rPr>
        <w:t xml:space="preserve">.  </w:t>
      </w:r>
    </w:p>
    <w:p w14:paraId="6418BE4B" w14:textId="77777777" w:rsidR="004E3CA6" w:rsidRDefault="004E3CA6" w:rsidP="004E3CA6">
      <w:pPr>
        <w:pBdr>
          <w:top w:val="nil"/>
          <w:left w:val="nil"/>
          <w:bottom w:val="nil"/>
          <w:right w:val="nil"/>
          <w:between w:val="nil"/>
        </w:pBdr>
        <w:rPr>
          <w:rFonts w:ascii="Arial" w:hAnsi="Arial" w:cs="Arial"/>
        </w:rPr>
      </w:pPr>
    </w:p>
    <w:p w14:paraId="38B515E5" w14:textId="77777777" w:rsidR="004E3CA6" w:rsidRPr="00F81884" w:rsidRDefault="004E3CA6" w:rsidP="004E3CA6">
      <w:pPr>
        <w:shd w:val="clear" w:color="auto" w:fill="FFFFFF"/>
        <w:outlineLvl w:val="0"/>
        <w:rPr>
          <w:rFonts w:ascii="Arial" w:hAnsi="Arial" w:cs="Arial"/>
        </w:rPr>
      </w:pPr>
      <w:r w:rsidRPr="00F81884">
        <w:rPr>
          <w:rFonts w:ascii="Arial" w:hAnsi="Arial" w:cs="Arial"/>
        </w:rPr>
        <w:t>Learn about the community resources to support expectant parents and neonatal care families</w:t>
      </w:r>
      <w:r>
        <w:rPr>
          <w:rFonts w:ascii="Arial" w:hAnsi="Arial" w:cs="Arial"/>
        </w:rPr>
        <w:t>, a</w:t>
      </w:r>
      <w:r w:rsidRPr="00F81884">
        <w:rPr>
          <w:rFonts w:ascii="Arial" w:hAnsi="Arial" w:cs="Arial"/>
        </w:rPr>
        <w:t>ddressing complications with resource constraints</w:t>
      </w:r>
      <w:r>
        <w:rPr>
          <w:rFonts w:ascii="Arial" w:hAnsi="Arial" w:cs="Arial"/>
        </w:rPr>
        <w:t>, and the r</w:t>
      </w:r>
      <w:r w:rsidRPr="00F81884">
        <w:rPr>
          <w:rFonts w:ascii="Arial" w:hAnsi="Arial" w:cs="Arial"/>
        </w:rPr>
        <w:t>ole of the family to support high-risk pregnancy.</w:t>
      </w:r>
    </w:p>
    <w:p w14:paraId="26BC4656" w14:textId="77777777" w:rsidR="004E3CA6" w:rsidRDefault="004E3CA6" w:rsidP="004E3CA6">
      <w:pPr>
        <w:pBdr>
          <w:top w:val="nil"/>
          <w:left w:val="nil"/>
          <w:bottom w:val="nil"/>
          <w:right w:val="nil"/>
          <w:between w:val="nil"/>
        </w:pBdr>
        <w:rPr>
          <w:rFonts w:ascii="Arial" w:hAnsi="Arial" w:cs="Arial"/>
        </w:rPr>
      </w:pPr>
    </w:p>
    <w:p w14:paraId="2176C921" w14:textId="24492FD2" w:rsidR="004E3CA6" w:rsidRDefault="004E3CA6" w:rsidP="004E3CA6">
      <w:pPr>
        <w:pBdr>
          <w:top w:val="nil"/>
          <w:left w:val="nil"/>
          <w:bottom w:val="nil"/>
          <w:right w:val="nil"/>
          <w:between w:val="nil"/>
        </w:pBdr>
        <w:rPr>
          <w:rFonts w:ascii="Arial" w:hAnsi="Arial" w:cs="Arial"/>
        </w:rPr>
      </w:pPr>
      <w:r>
        <w:rPr>
          <w:rFonts w:ascii="Arial" w:hAnsi="Arial" w:cs="Arial"/>
        </w:rPr>
        <w:t>After lunch walk the streets of Old Havana as you learn from a team of preservationists</w:t>
      </w:r>
      <w:r w:rsidRPr="003F3D23">
        <w:rPr>
          <w:rFonts w:ascii="Arial" w:hAnsi="Arial" w:cs="Arial"/>
        </w:rPr>
        <w:t xml:space="preserve"> </w:t>
      </w:r>
      <w:r>
        <w:rPr>
          <w:rFonts w:ascii="Arial" w:hAnsi="Arial" w:cs="Arial"/>
        </w:rPr>
        <w:t xml:space="preserve">about history, architecture, and culture, dating back to the colonial era.  Understand the philosophy guiding modernization efforts,  which are focused on maintaining the charm and characteristics of the area.   </w:t>
      </w:r>
    </w:p>
    <w:p w14:paraId="6D771A44" w14:textId="77777777" w:rsidR="00815E23" w:rsidRDefault="00815E23" w:rsidP="00CC7BD1">
      <w:pPr>
        <w:pBdr>
          <w:top w:val="nil"/>
          <w:left w:val="nil"/>
          <w:bottom w:val="nil"/>
          <w:right w:val="nil"/>
          <w:between w:val="nil"/>
        </w:pBdr>
        <w:rPr>
          <w:rFonts w:ascii="Arial" w:hAnsi="Arial" w:cs="Arial"/>
        </w:rPr>
      </w:pPr>
    </w:p>
    <w:p w14:paraId="054311EE" w14:textId="77777777" w:rsidR="00882306" w:rsidRPr="0050197A" w:rsidRDefault="00882306" w:rsidP="00CC7BD1">
      <w:pPr>
        <w:pBdr>
          <w:top w:val="nil"/>
          <w:left w:val="nil"/>
          <w:bottom w:val="nil"/>
          <w:right w:val="nil"/>
          <w:between w:val="nil"/>
        </w:pBdr>
        <w:rPr>
          <w:rFonts w:ascii="Arial" w:eastAsiaTheme="minorEastAsia" w:hAnsi="Arial" w:cs="Arial"/>
        </w:rPr>
      </w:pPr>
      <w:r w:rsidRPr="00702DA1">
        <w:rPr>
          <w:rFonts w:ascii="Arial" w:hAnsi="Arial" w:cs="Arial"/>
        </w:rPr>
        <w:t xml:space="preserve">Dinner will be </w:t>
      </w:r>
      <w:r>
        <w:rPr>
          <w:rFonts w:ascii="Arial" w:hAnsi="Arial" w:cs="Arial"/>
        </w:rPr>
        <w:t>on your own.  S</w:t>
      </w:r>
      <w:r w:rsidRPr="0050197A">
        <w:rPr>
          <w:rFonts w:ascii="Arial" w:eastAsiaTheme="minorEastAsia" w:hAnsi="Arial" w:cs="Arial"/>
        </w:rPr>
        <w:t>trike out on your own</w:t>
      </w:r>
      <w:r>
        <w:rPr>
          <w:rFonts w:ascii="Arial" w:hAnsi="Arial" w:cs="Arial"/>
        </w:rPr>
        <w:t>, or with a small group</w:t>
      </w:r>
      <w:r w:rsidRPr="0050197A">
        <w:rPr>
          <w:rFonts w:ascii="Arial" w:eastAsiaTheme="minorEastAsia" w:hAnsi="Arial" w:cs="Arial"/>
        </w:rPr>
        <w:t xml:space="preserve"> and experience the music, </w:t>
      </w:r>
      <w:r w:rsidRPr="0050197A">
        <w:rPr>
          <w:rFonts w:ascii="Arial" w:hAnsi="Arial" w:cs="Arial"/>
        </w:rPr>
        <w:t>art,</w:t>
      </w:r>
      <w:r w:rsidRPr="0050197A">
        <w:rPr>
          <w:rFonts w:ascii="Arial" w:eastAsiaTheme="minorEastAsia" w:hAnsi="Arial" w:cs="Arial"/>
        </w:rPr>
        <w:t xml:space="preserve"> and life in Old Havana.</w:t>
      </w:r>
    </w:p>
    <w:p w14:paraId="2C727C11" w14:textId="27EC8968" w:rsidR="00882306" w:rsidRPr="00F81884"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5</w:t>
      </w:r>
      <w:r w:rsidR="0073452F" w:rsidRPr="00F81884">
        <w:rPr>
          <w:rFonts w:ascii="Arial" w:hAnsi="Arial" w:cs="Arial"/>
          <w:sz w:val="24"/>
          <w:szCs w:val="24"/>
        </w:rPr>
        <w:t xml:space="preserve">, </w:t>
      </w:r>
      <w:r w:rsidR="00831180" w:rsidRPr="00F81884">
        <w:rPr>
          <w:rFonts w:ascii="Arial" w:hAnsi="Arial" w:cs="Arial"/>
          <w:sz w:val="24"/>
          <w:szCs w:val="24"/>
        </w:rPr>
        <w:t xml:space="preserve">Thursday- </w:t>
      </w:r>
      <w:r w:rsidR="00F81884">
        <w:rPr>
          <w:rFonts w:ascii="Arial" w:hAnsi="Arial" w:cs="Arial"/>
          <w:sz w:val="24"/>
          <w:szCs w:val="24"/>
        </w:rPr>
        <w:t>December 4, 2025</w:t>
      </w:r>
      <w:r w:rsidR="00F81884" w:rsidRPr="00F81884">
        <w:rPr>
          <w:rFonts w:ascii="Arial" w:hAnsi="Arial" w:cs="Arial"/>
          <w:sz w:val="24"/>
          <w:szCs w:val="24"/>
        </w:rPr>
        <w:tab/>
      </w:r>
      <w:r w:rsidR="00F81884" w:rsidRPr="00F81884">
        <w:rPr>
          <w:rFonts w:ascii="Arial" w:hAnsi="Arial" w:cs="Arial"/>
          <w:sz w:val="24"/>
          <w:szCs w:val="24"/>
        </w:rPr>
        <w:tab/>
      </w:r>
      <w:r w:rsidR="00F81884" w:rsidRPr="00F81884">
        <w:rPr>
          <w:rFonts w:ascii="Arial" w:hAnsi="Arial" w:cs="Arial"/>
          <w:sz w:val="24"/>
          <w:szCs w:val="24"/>
        </w:rPr>
        <w:tab/>
        <w:t xml:space="preserve">Building plans for the </w:t>
      </w:r>
      <w:r w:rsidR="00F81884">
        <w:rPr>
          <w:rFonts w:ascii="Arial" w:hAnsi="Arial" w:cs="Arial"/>
          <w:sz w:val="24"/>
          <w:szCs w:val="24"/>
        </w:rPr>
        <w:t>f</w:t>
      </w:r>
      <w:r w:rsidR="00F81884" w:rsidRPr="00F81884">
        <w:rPr>
          <w:rFonts w:ascii="Arial" w:hAnsi="Arial" w:cs="Arial"/>
          <w:sz w:val="24"/>
          <w:szCs w:val="24"/>
        </w:rPr>
        <w:t>uture</w:t>
      </w:r>
    </w:p>
    <w:p w14:paraId="38935EF9" w14:textId="77777777" w:rsidR="00FF6C69" w:rsidRPr="00702DA1" w:rsidRDefault="00FF6C69" w:rsidP="00CC7BD1">
      <w:pPr>
        <w:rPr>
          <w:rFonts w:ascii="Arial" w:hAnsi="Arial" w:cs="Arial"/>
          <w:b/>
        </w:rPr>
      </w:pPr>
    </w:p>
    <w:p w14:paraId="5E5B1046" w14:textId="0507DA1D" w:rsidR="00AF42E1" w:rsidRDefault="004E3CA6" w:rsidP="00F81884">
      <w:pPr>
        <w:rPr>
          <w:rFonts w:ascii="Arial" w:eastAsiaTheme="minorEastAsia" w:hAnsi="Arial" w:cs="Arial"/>
        </w:rPr>
      </w:pPr>
      <w:r>
        <w:rPr>
          <w:rFonts w:ascii="Arial" w:hAnsi="Arial" w:cs="Arial"/>
        </w:rPr>
        <w:t xml:space="preserve">This morning </w:t>
      </w:r>
      <w:r w:rsidR="00F81884">
        <w:rPr>
          <w:rFonts w:ascii="Arial" w:eastAsiaTheme="minorEastAsia" w:hAnsi="Arial" w:cs="Arial"/>
        </w:rPr>
        <w:t xml:space="preserve">meet with the faculty </w:t>
      </w:r>
      <w:r>
        <w:rPr>
          <w:rFonts w:ascii="Arial" w:eastAsiaTheme="minorEastAsia" w:hAnsi="Arial" w:cs="Arial"/>
        </w:rPr>
        <w:t>and students a</w:t>
      </w:r>
      <w:r w:rsidR="00F81884">
        <w:rPr>
          <w:rFonts w:ascii="Arial" w:eastAsiaTheme="minorEastAsia" w:hAnsi="Arial" w:cs="Arial"/>
        </w:rPr>
        <w:t xml:space="preserve">t the </w:t>
      </w:r>
      <w:r w:rsidR="00F81884" w:rsidRPr="004E3CA6">
        <w:rPr>
          <w:rFonts w:ascii="Arial" w:eastAsiaTheme="minorEastAsia" w:hAnsi="Arial" w:cs="Arial"/>
          <w:b/>
          <w:bCs/>
        </w:rPr>
        <w:t>University of Medical Sciences of Havana</w:t>
      </w:r>
      <w:r w:rsidR="00AF42E1">
        <w:rPr>
          <w:rFonts w:ascii="Arial" w:eastAsiaTheme="minorEastAsia" w:hAnsi="Arial" w:cs="Arial"/>
        </w:rPr>
        <w:t>, to learn about curriculum</w:t>
      </w:r>
      <w:r w:rsidR="00AF42E1" w:rsidRPr="00AF42E1">
        <w:rPr>
          <w:rFonts w:ascii="Arial" w:eastAsiaTheme="minorEastAsia" w:hAnsi="Arial" w:cs="Arial"/>
        </w:rPr>
        <w:t xml:space="preserve"> design, leadership pathways,</w:t>
      </w:r>
      <w:r w:rsidR="00AF42E1" w:rsidRPr="00AF42E1">
        <w:rPr>
          <w:rFonts w:ascii="Arial" w:eastAsiaTheme="minorEastAsia" w:hAnsi="Arial" w:cs="Arial"/>
        </w:rPr>
        <w:t xml:space="preserve"> and </w:t>
      </w:r>
      <w:r w:rsidR="00AF42E1" w:rsidRPr="00AF42E1">
        <w:rPr>
          <w:rFonts w:ascii="Arial" w:eastAsiaTheme="minorEastAsia" w:hAnsi="Arial" w:cs="Arial"/>
        </w:rPr>
        <w:t>student leadership programs</w:t>
      </w:r>
      <w:r w:rsidR="00AF42E1">
        <w:rPr>
          <w:rFonts w:ascii="Arial" w:eastAsiaTheme="minorEastAsia" w:hAnsi="Arial" w:cs="Arial"/>
        </w:rPr>
        <w:t xml:space="preserve">.  </w:t>
      </w:r>
    </w:p>
    <w:p w14:paraId="34C51E01" w14:textId="77777777" w:rsidR="00AF42E1" w:rsidRDefault="00AF42E1" w:rsidP="00F81884">
      <w:pPr>
        <w:rPr>
          <w:rFonts w:ascii="Arial" w:eastAsiaTheme="minorEastAsia" w:hAnsi="Arial" w:cs="Arial"/>
        </w:rPr>
      </w:pPr>
    </w:p>
    <w:p w14:paraId="332E5C48" w14:textId="72035F0F" w:rsidR="00AF42E1" w:rsidRDefault="00AF42E1" w:rsidP="00F81884">
      <w:pPr>
        <w:rPr>
          <w:rFonts w:ascii="Arial" w:eastAsiaTheme="minorEastAsia" w:hAnsi="Arial" w:cs="Arial"/>
        </w:rPr>
      </w:pPr>
      <w:r>
        <w:rPr>
          <w:rFonts w:ascii="Arial" w:eastAsiaTheme="minorEastAsia" w:hAnsi="Arial" w:cs="Arial"/>
        </w:rPr>
        <w:t xml:space="preserve">Following visit the </w:t>
      </w:r>
      <w:r w:rsidRPr="00AF42E1">
        <w:rPr>
          <w:rFonts w:ascii="Arial" w:eastAsiaTheme="minorEastAsia" w:hAnsi="Arial" w:cs="Arial"/>
          <w:b/>
          <w:bCs/>
        </w:rPr>
        <w:t>National School of Public Health (ENSAP)</w:t>
      </w:r>
      <w:r>
        <w:rPr>
          <w:rFonts w:ascii="Arial" w:eastAsiaTheme="minorEastAsia" w:hAnsi="Arial" w:cs="Arial"/>
        </w:rPr>
        <w:t xml:space="preserve"> to discuss</w:t>
      </w:r>
      <w:r w:rsidRPr="00AF42E1">
        <w:rPr>
          <w:rFonts w:ascii="Arial" w:eastAsiaTheme="minorEastAsia" w:hAnsi="Arial" w:cs="Arial"/>
        </w:rPr>
        <w:t xml:space="preserve"> </w:t>
      </w:r>
      <w:r>
        <w:rPr>
          <w:rFonts w:ascii="Arial" w:eastAsiaTheme="minorEastAsia" w:hAnsi="Arial" w:cs="Arial"/>
        </w:rPr>
        <w:t>p</w:t>
      </w:r>
      <w:r w:rsidRPr="00AF42E1">
        <w:rPr>
          <w:rFonts w:ascii="Arial" w:eastAsiaTheme="minorEastAsia" w:hAnsi="Arial" w:cs="Arial"/>
        </w:rPr>
        <w:t>ostgraduate training for nurse leaders, research, and public health integration</w:t>
      </w:r>
      <w:r>
        <w:rPr>
          <w:rFonts w:ascii="Arial" w:eastAsiaTheme="minorEastAsia" w:hAnsi="Arial" w:cs="Arial"/>
        </w:rPr>
        <w:t>.</w:t>
      </w:r>
      <w:r w:rsidRPr="00AF42E1">
        <w:rPr>
          <w:rFonts w:ascii="Arial" w:eastAsiaTheme="minorEastAsia" w:hAnsi="Arial" w:cs="Arial"/>
        </w:rPr>
        <w:br/>
      </w:r>
    </w:p>
    <w:p w14:paraId="544A6F0C" w14:textId="49C76F2C" w:rsidR="004E3CA6" w:rsidRDefault="004E3CA6" w:rsidP="004E3CA6">
      <w:pPr>
        <w:autoSpaceDE w:val="0"/>
        <w:autoSpaceDN w:val="0"/>
        <w:adjustRightInd w:val="0"/>
        <w:rPr>
          <w:rFonts w:ascii="Arial" w:hAnsi="Arial" w:cs="Arial"/>
        </w:rPr>
      </w:pPr>
      <w:r>
        <w:rPr>
          <w:rFonts w:ascii="Arial" w:hAnsi="Arial" w:cs="Arial"/>
        </w:rPr>
        <w:t xml:space="preserve">Following, </w:t>
      </w:r>
      <w:r w:rsidR="00AF42E1">
        <w:rPr>
          <w:rFonts w:ascii="Arial" w:hAnsi="Arial" w:cs="Arial"/>
        </w:rPr>
        <w:t>conclude</w:t>
      </w:r>
      <w:r>
        <w:rPr>
          <w:rFonts w:ascii="Arial" w:hAnsi="Arial" w:cs="Arial"/>
        </w:rPr>
        <w:t xml:space="preserve"> your visit to Havana </w:t>
      </w:r>
      <w:r w:rsidR="00AF42E1">
        <w:rPr>
          <w:rFonts w:ascii="Arial" w:hAnsi="Arial" w:cs="Arial"/>
        </w:rPr>
        <w:t>at</w:t>
      </w:r>
      <w:r>
        <w:rPr>
          <w:rFonts w:ascii="Arial" w:hAnsi="Arial" w:cs="Arial"/>
        </w:rPr>
        <w:t xml:space="preserve"> a </w:t>
      </w:r>
      <w:r w:rsidR="00AF42E1">
        <w:rPr>
          <w:rFonts w:ascii="Arial" w:hAnsi="Arial" w:cs="Arial"/>
        </w:rPr>
        <w:t xml:space="preserve">wrap-up </w:t>
      </w:r>
      <w:r>
        <w:rPr>
          <w:rFonts w:ascii="Arial" w:hAnsi="Arial" w:cs="Arial"/>
        </w:rPr>
        <w:t xml:space="preserve">meeting with leaders from </w:t>
      </w:r>
      <w:r w:rsidRPr="003F3D23">
        <w:rPr>
          <w:rFonts w:ascii="Arial" w:hAnsi="Arial" w:cs="Arial"/>
        </w:rPr>
        <w:t xml:space="preserve">the </w:t>
      </w:r>
      <w:r w:rsidRPr="00F81884">
        <w:rPr>
          <w:rFonts w:ascii="Arial" w:hAnsi="Arial" w:cs="Arial"/>
          <w:b/>
          <w:bCs/>
        </w:rPr>
        <w:t>Cubana de Enfermería (SOCUENF), the Cuban Society of Nursing</w:t>
      </w:r>
      <w:r>
        <w:rPr>
          <w:rFonts w:ascii="Arial" w:hAnsi="Arial" w:cs="Arial"/>
          <w:b/>
          <w:bCs/>
        </w:rPr>
        <w:t>.</w:t>
      </w:r>
      <w:r w:rsidR="00AF42E1">
        <w:rPr>
          <w:rFonts w:ascii="Arial" w:hAnsi="Arial" w:cs="Arial"/>
          <w:b/>
          <w:bCs/>
        </w:rPr>
        <w:t xml:space="preserve">  </w:t>
      </w:r>
      <w:r>
        <w:rPr>
          <w:rFonts w:ascii="Arial" w:hAnsi="Arial" w:cs="Arial"/>
        </w:rPr>
        <w:t xml:space="preserve">Discuss the </w:t>
      </w:r>
      <w:r w:rsidRPr="00E561EF">
        <w:rPr>
          <w:rFonts w:ascii="Arial" w:hAnsi="Arial" w:cs="Arial"/>
        </w:rPr>
        <w:t>cultural and clinical practice differences observed, and lessons learned</w:t>
      </w:r>
      <w:r>
        <w:rPr>
          <w:rFonts w:ascii="Arial" w:hAnsi="Arial" w:cs="Arial"/>
        </w:rPr>
        <w:t>, th</w:t>
      </w:r>
      <w:r w:rsidRPr="00E561EF">
        <w:rPr>
          <w:rFonts w:ascii="Arial" w:hAnsi="Arial" w:cs="Arial"/>
        </w:rPr>
        <w:t xml:space="preserve">e </w:t>
      </w:r>
      <w:r>
        <w:rPr>
          <w:rFonts w:ascii="Arial" w:hAnsi="Arial" w:cs="Arial"/>
        </w:rPr>
        <w:t>benefits of the primary care, community centered care model, and p</w:t>
      </w:r>
      <w:r w:rsidRPr="00E561EF">
        <w:rPr>
          <w:rFonts w:ascii="Arial" w:hAnsi="Arial" w:cs="Arial"/>
        </w:rPr>
        <w:t xml:space="preserve">lans for future collaboration. </w:t>
      </w:r>
    </w:p>
    <w:p w14:paraId="4692F9CC" w14:textId="77777777" w:rsidR="004E3CA6" w:rsidRDefault="004E3CA6" w:rsidP="004E3CA6">
      <w:pPr>
        <w:autoSpaceDE w:val="0"/>
        <w:autoSpaceDN w:val="0"/>
        <w:adjustRightInd w:val="0"/>
        <w:rPr>
          <w:rFonts w:ascii="Arial" w:hAnsi="Arial" w:cs="Arial"/>
        </w:rPr>
      </w:pPr>
    </w:p>
    <w:p w14:paraId="403DB300" w14:textId="28761FF2" w:rsidR="00882306" w:rsidRPr="00702DA1" w:rsidRDefault="00882306" w:rsidP="00CC7BD1">
      <w:pPr>
        <w:rPr>
          <w:rFonts w:ascii="Arial" w:hAnsi="Arial" w:cs="Arial"/>
        </w:rPr>
      </w:pPr>
      <w:r>
        <w:rPr>
          <w:rFonts w:ascii="Arial" w:hAnsi="Arial" w:cs="Arial"/>
        </w:rPr>
        <w:t xml:space="preserve">Say goodbye to Cuba and your delegation members at the </w:t>
      </w:r>
      <w:r w:rsidRPr="00702DA1">
        <w:rPr>
          <w:rFonts w:ascii="Arial" w:hAnsi="Arial" w:cs="Arial"/>
        </w:rPr>
        <w:t>farewell dinner</w:t>
      </w:r>
      <w:r>
        <w:rPr>
          <w:rFonts w:ascii="Arial" w:hAnsi="Arial" w:cs="Arial"/>
        </w:rPr>
        <w:t xml:space="preserve">. </w:t>
      </w:r>
    </w:p>
    <w:p w14:paraId="1A08D9A6" w14:textId="77777777" w:rsidR="00882306" w:rsidRDefault="00882306" w:rsidP="00CC7BD1">
      <w:pPr>
        <w:rPr>
          <w:rFonts w:ascii="Arial" w:hAnsi="Arial" w:cs="Arial"/>
        </w:rPr>
      </w:pPr>
    </w:p>
    <w:p w14:paraId="70988455" w14:textId="6E1EEE51" w:rsidR="00882306" w:rsidRDefault="00882306" w:rsidP="00F81884">
      <w:pPr>
        <w:pStyle w:val="Heading1"/>
        <w:tabs>
          <w:tab w:val="left" w:pos="3969"/>
        </w:tabs>
        <w:jc w:val="both"/>
        <w:rPr>
          <w:rFonts w:ascii="Arial" w:hAnsi="Arial" w:cs="Arial"/>
          <w:sz w:val="24"/>
          <w:szCs w:val="24"/>
        </w:rPr>
      </w:pPr>
      <w:r w:rsidRPr="00F81884">
        <w:rPr>
          <w:rFonts w:ascii="Arial" w:hAnsi="Arial" w:cs="Arial"/>
          <w:sz w:val="24"/>
          <w:szCs w:val="24"/>
        </w:rPr>
        <w:t>Day 6</w:t>
      </w:r>
      <w:r w:rsidR="00831180" w:rsidRPr="00F81884">
        <w:rPr>
          <w:rFonts w:ascii="Arial" w:hAnsi="Arial" w:cs="Arial"/>
          <w:sz w:val="24"/>
          <w:szCs w:val="24"/>
        </w:rPr>
        <w:t>, Friday-</w:t>
      </w:r>
      <w:r w:rsidR="00F81884">
        <w:rPr>
          <w:rFonts w:ascii="Arial" w:hAnsi="Arial" w:cs="Arial"/>
          <w:sz w:val="24"/>
          <w:szCs w:val="24"/>
        </w:rPr>
        <w:t>December 5, 2025</w:t>
      </w:r>
      <w:r w:rsidR="00F81884">
        <w:rPr>
          <w:rFonts w:ascii="Arial" w:hAnsi="Arial" w:cs="Arial"/>
          <w:sz w:val="24"/>
          <w:szCs w:val="24"/>
        </w:rPr>
        <w:tab/>
      </w:r>
      <w:r w:rsidR="00F81884">
        <w:rPr>
          <w:rFonts w:ascii="Arial" w:hAnsi="Arial" w:cs="Arial"/>
          <w:sz w:val="24"/>
          <w:szCs w:val="24"/>
        </w:rPr>
        <w:tab/>
      </w:r>
      <w:r w:rsidR="00F81884">
        <w:rPr>
          <w:rFonts w:ascii="Arial" w:hAnsi="Arial" w:cs="Arial"/>
          <w:sz w:val="24"/>
          <w:szCs w:val="24"/>
        </w:rPr>
        <w:tab/>
      </w:r>
      <w:r w:rsidR="00F81884">
        <w:rPr>
          <w:rFonts w:ascii="Arial" w:hAnsi="Arial" w:cs="Arial"/>
          <w:sz w:val="24"/>
          <w:szCs w:val="24"/>
        </w:rPr>
        <w:tab/>
        <w:t xml:space="preserve">Departure </w:t>
      </w:r>
    </w:p>
    <w:p w14:paraId="79B58445" w14:textId="77777777" w:rsidR="00F81884" w:rsidRPr="00F81884" w:rsidRDefault="00F81884" w:rsidP="00F81884"/>
    <w:p w14:paraId="26199BCE" w14:textId="19A18677" w:rsidR="00882306" w:rsidRDefault="00882306" w:rsidP="00CC7BD1">
      <w:pPr>
        <w:pStyle w:val="NormalWeb"/>
        <w:spacing w:before="0" w:beforeAutospacing="0" w:after="0" w:afterAutospacing="0" w:line="210" w:lineRule="atLeast"/>
        <w:rPr>
          <w:rFonts w:ascii="Arial" w:hAnsi="Arial" w:cs="Arial"/>
          <w:color w:val="000000"/>
          <w:sz w:val="24"/>
          <w:szCs w:val="24"/>
        </w:rPr>
      </w:pPr>
      <w:r w:rsidRPr="00702DA1">
        <w:rPr>
          <w:rFonts w:ascii="Arial" w:hAnsi="Arial" w:cs="Arial"/>
          <w:sz w:val="24"/>
          <w:szCs w:val="24"/>
        </w:rPr>
        <w:lastRenderedPageBreak/>
        <w:t>Transfer</w:t>
      </w:r>
      <w:r w:rsidRPr="00702DA1">
        <w:rPr>
          <w:rFonts w:ascii="Arial" w:hAnsi="Arial" w:cs="Arial"/>
          <w:color w:val="000000"/>
          <w:sz w:val="24"/>
          <w:szCs w:val="24"/>
        </w:rPr>
        <w:t xml:space="preserve"> from Jose Marti International Airport, Havana, Cuba to Miami International Airport</w:t>
      </w:r>
      <w:r w:rsidR="00F81884">
        <w:rPr>
          <w:rFonts w:ascii="Arial" w:hAnsi="Arial" w:cs="Arial"/>
          <w:color w:val="000000"/>
          <w:sz w:val="24"/>
          <w:szCs w:val="24"/>
        </w:rPr>
        <w:t xml:space="preserve"> or continue on the extension to Cienfuegos and Trinidad, Cuba.</w:t>
      </w:r>
      <w:r w:rsidRPr="00702DA1">
        <w:rPr>
          <w:rFonts w:ascii="Arial" w:hAnsi="Arial" w:cs="Arial"/>
          <w:color w:val="000000"/>
          <w:sz w:val="24"/>
          <w:szCs w:val="24"/>
        </w:rPr>
        <w:t xml:space="preserve"> </w:t>
      </w:r>
    </w:p>
    <w:p w14:paraId="4863E4E6" w14:textId="77777777" w:rsidR="00F81884" w:rsidRPr="00702DA1" w:rsidRDefault="00F81884" w:rsidP="00CC7BD1">
      <w:pPr>
        <w:pStyle w:val="NormalWeb"/>
        <w:spacing w:before="0" w:beforeAutospacing="0" w:after="0" w:afterAutospacing="0" w:line="210" w:lineRule="atLeast"/>
        <w:rPr>
          <w:rFonts w:ascii="Arial" w:hAnsi="Arial" w:cs="Arial"/>
          <w:color w:val="000000"/>
          <w:sz w:val="24"/>
          <w:szCs w:val="24"/>
        </w:rPr>
      </w:pPr>
    </w:p>
    <w:p w14:paraId="6D634606" w14:textId="63C72DF2" w:rsidR="001362D8" w:rsidRPr="007C2E1E" w:rsidRDefault="00F81884" w:rsidP="00F81884">
      <w:pPr>
        <w:rPr>
          <w:rFonts w:ascii="Arial" w:hAnsi="Arial" w:cs="Arial"/>
          <w:color w:val="1F3864" w:themeColor="accent1" w:themeShade="80"/>
        </w:rPr>
      </w:pPr>
      <w:bookmarkStart w:id="0" w:name="_Hlk206683383"/>
      <w:r w:rsidRPr="007C2E1E">
        <w:rPr>
          <w:rFonts w:eastAsia="Aptos"/>
          <w:i/>
          <w:iCs/>
          <w:color w:val="1F3864" w:themeColor="accent1" w:themeShade="80"/>
        </w:rPr>
        <w:t>This Preliminary Schedule of Activities represents the initial plans for the delegation as developed in cooperation with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bookmarkEnd w:id="0"/>
    </w:p>
    <w:sectPr w:rsidR="001362D8" w:rsidRPr="007C2E1E" w:rsidSect="00CC7BD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352D" w14:textId="77777777" w:rsidR="00D808CB" w:rsidRDefault="00D808CB">
      <w:r>
        <w:separator/>
      </w:r>
    </w:p>
  </w:endnote>
  <w:endnote w:type="continuationSeparator" w:id="0">
    <w:p w14:paraId="320F1786" w14:textId="77777777" w:rsidR="00D808CB" w:rsidRDefault="00D8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9122" w14:textId="77777777" w:rsidR="007C2E1E" w:rsidRPr="00E160D7" w:rsidRDefault="007C2E1E"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1A05" w14:textId="77777777" w:rsidR="00D808CB" w:rsidRDefault="00D808CB">
      <w:r>
        <w:separator/>
      </w:r>
    </w:p>
  </w:footnote>
  <w:footnote w:type="continuationSeparator" w:id="0">
    <w:p w14:paraId="2FA779EA" w14:textId="77777777" w:rsidR="00D808CB" w:rsidRDefault="00D8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45"/>
    <w:multiLevelType w:val="multilevel"/>
    <w:tmpl w:val="8E20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40555"/>
    <w:multiLevelType w:val="hybridMultilevel"/>
    <w:tmpl w:val="88A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87106"/>
    <w:multiLevelType w:val="hybridMultilevel"/>
    <w:tmpl w:val="61C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47FFB"/>
    <w:multiLevelType w:val="hybridMultilevel"/>
    <w:tmpl w:val="C2E8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8251F"/>
    <w:multiLevelType w:val="hybridMultilevel"/>
    <w:tmpl w:val="ABC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A3CCC"/>
    <w:multiLevelType w:val="hybridMultilevel"/>
    <w:tmpl w:val="7E82A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11BD7"/>
    <w:multiLevelType w:val="multilevel"/>
    <w:tmpl w:val="94F8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821FE"/>
    <w:multiLevelType w:val="hybridMultilevel"/>
    <w:tmpl w:val="57D267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72114"/>
    <w:multiLevelType w:val="hybridMultilevel"/>
    <w:tmpl w:val="7E26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E7838"/>
    <w:multiLevelType w:val="multilevel"/>
    <w:tmpl w:val="869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05DC0"/>
    <w:multiLevelType w:val="hybridMultilevel"/>
    <w:tmpl w:val="C874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15687"/>
    <w:multiLevelType w:val="hybridMultilevel"/>
    <w:tmpl w:val="57D26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E64D7"/>
    <w:multiLevelType w:val="hybridMultilevel"/>
    <w:tmpl w:val="B5529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84CE9"/>
    <w:multiLevelType w:val="hybridMultilevel"/>
    <w:tmpl w:val="667A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BC8"/>
    <w:multiLevelType w:val="hybridMultilevel"/>
    <w:tmpl w:val="4448E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4B57AF"/>
    <w:multiLevelType w:val="hybridMultilevel"/>
    <w:tmpl w:val="15469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EB0DB8"/>
    <w:multiLevelType w:val="hybridMultilevel"/>
    <w:tmpl w:val="57D267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624F7E"/>
    <w:multiLevelType w:val="multilevel"/>
    <w:tmpl w:val="B472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E2EFE"/>
    <w:multiLevelType w:val="multilevel"/>
    <w:tmpl w:val="E2DC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21759"/>
    <w:multiLevelType w:val="hybridMultilevel"/>
    <w:tmpl w:val="B8D8C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DC5327"/>
    <w:multiLevelType w:val="multilevel"/>
    <w:tmpl w:val="B102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C3D86"/>
    <w:multiLevelType w:val="hybridMultilevel"/>
    <w:tmpl w:val="190C6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9C59C6"/>
    <w:multiLevelType w:val="hybridMultilevel"/>
    <w:tmpl w:val="84E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E22C2"/>
    <w:multiLevelType w:val="multilevel"/>
    <w:tmpl w:val="578C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82D4A"/>
    <w:multiLevelType w:val="hybridMultilevel"/>
    <w:tmpl w:val="4FDC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30009"/>
    <w:multiLevelType w:val="multilevel"/>
    <w:tmpl w:val="B102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B5984"/>
    <w:multiLevelType w:val="hybridMultilevel"/>
    <w:tmpl w:val="F176F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6540D"/>
    <w:multiLevelType w:val="multilevel"/>
    <w:tmpl w:val="5FEA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21294"/>
    <w:multiLevelType w:val="hybridMultilevel"/>
    <w:tmpl w:val="83E436F4"/>
    <w:lvl w:ilvl="0" w:tplc="04090001">
      <w:start w:val="1"/>
      <w:numFmt w:val="bullet"/>
      <w:lvlText w:val=""/>
      <w:lvlJc w:val="left"/>
      <w:pPr>
        <w:ind w:left="720" w:hanging="360"/>
      </w:pPr>
      <w:rPr>
        <w:rFonts w:ascii="Symbol" w:hAnsi="Symbol" w:hint="default"/>
      </w:rPr>
    </w:lvl>
    <w:lvl w:ilvl="1" w:tplc="9CBC5B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B4785"/>
    <w:multiLevelType w:val="multilevel"/>
    <w:tmpl w:val="EC5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22662"/>
    <w:multiLevelType w:val="hybridMultilevel"/>
    <w:tmpl w:val="7234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E2ECE"/>
    <w:multiLevelType w:val="hybridMultilevel"/>
    <w:tmpl w:val="7E6EB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E421B"/>
    <w:multiLevelType w:val="hybridMultilevel"/>
    <w:tmpl w:val="1B6ED26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06120"/>
    <w:multiLevelType w:val="hybridMultilevel"/>
    <w:tmpl w:val="849E0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016904"/>
    <w:multiLevelType w:val="hybridMultilevel"/>
    <w:tmpl w:val="FF9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525808">
    <w:abstractNumId w:val="35"/>
  </w:num>
  <w:num w:numId="2" w16cid:durableId="295523761">
    <w:abstractNumId w:val="22"/>
  </w:num>
  <w:num w:numId="3" w16cid:durableId="670722109">
    <w:abstractNumId w:val="2"/>
  </w:num>
  <w:num w:numId="4" w16cid:durableId="1471555397">
    <w:abstractNumId w:val="43"/>
  </w:num>
  <w:num w:numId="5" w16cid:durableId="1828669885">
    <w:abstractNumId w:val="12"/>
  </w:num>
  <w:num w:numId="6" w16cid:durableId="986858018">
    <w:abstractNumId w:val="40"/>
  </w:num>
  <w:num w:numId="7" w16cid:durableId="1197043249">
    <w:abstractNumId w:val="42"/>
  </w:num>
  <w:num w:numId="8" w16cid:durableId="276379262">
    <w:abstractNumId w:val="6"/>
  </w:num>
  <w:num w:numId="9" w16cid:durableId="1222910995">
    <w:abstractNumId w:val="11"/>
  </w:num>
  <w:num w:numId="10" w16cid:durableId="2081057315">
    <w:abstractNumId w:val="1"/>
  </w:num>
  <w:num w:numId="11" w16cid:durableId="1871263829">
    <w:abstractNumId w:val="32"/>
  </w:num>
  <w:num w:numId="12" w16cid:durableId="687870300">
    <w:abstractNumId w:val="18"/>
  </w:num>
  <w:num w:numId="13" w16cid:durableId="454786636">
    <w:abstractNumId w:val="3"/>
  </w:num>
  <w:num w:numId="14" w16cid:durableId="56633579">
    <w:abstractNumId w:val="37"/>
  </w:num>
  <w:num w:numId="15" w16cid:durableId="2074350164">
    <w:abstractNumId w:val="25"/>
  </w:num>
  <w:num w:numId="16" w16cid:durableId="2011636277">
    <w:abstractNumId w:val="41"/>
  </w:num>
  <w:num w:numId="17" w16cid:durableId="212279048">
    <w:abstractNumId w:val="20"/>
  </w:num>
  <w:num w:numId="18" w16cid:durableId="1407267739">
    <w:abstractNumId w:val="39"/>
  </w:num>
  <w:num w:numId="19" w16cid:durableId="2075658493">
    <w:abstractNumId w:val="44"/>
  </w:num>
  <w:num w:numId="20" w16cid:durableId="1538005780">
    <w:abstractNumId w:val="34"/>
  </w:num>
  <w:num w:numId="21" w16cid:durableId="1117067727">
    <w:abstractNumId w:val="28"/>
  </w:num>
  <w:num w:numId="22" w16cid:durableId="879321021">
    <w:abstractNumId w:val="16"/>
  </w:num>
  <w:num w:numId="23" w16cid:durableId="396703691">
    <w:abstractNumId w:val="8"/>
  </w:num>
  <w:num w:numId="24" w16cid:durableId="1191265253">
    <w:abstractNumId w:val="19"/>
  </w:num>
  <w:num w:numId="25" w16cid:durableId="808978654">
    <w:abstractNumId w:val="30"/>
  </w:num>
  <w:num w:numId="26" w16cid:durableId="1907838972">
    <w:abstractNumId w:val="15"/>
  </w:num>
  <w:num w:numId="27" w16cid:durableId="1197356951">
    <w:abstractNumId w:val="10"/>
  </w:num>
  <w:num w:numId="28" w16cid:durableId="1172911184">
    <w:abstractNumId w:val="13"/>
  </w:num>
  <w:num w:numId="29" w16cid:durableId="2001930373">
    <w:abstractNumId w:val="5"/>
  </w:num>
  <w:num w:numId="30" w16cid:durableId="1807309958">
    <w:abstractNumId w:val="21"/>
  </w:num>
  <w:num w:numId="31" w16cid:durableId="674846263">
    <w:abstractNumId w:val="17"/>
  </w:num>
  <w:num w:numId="32" w16cid:durableId="1661616532">
    <w:abstractNumId w:val="7"/>
  </w:num>
  <w:num w:numId="33" w16cid:durableId="1366981463">
    <w:abstractNumId w:val="14"/>
  </w:num>
  <w:num w:numId="34" w16cid:durableId="410934908">
    <w:abstractNumId w:val="9"/>
  </w:num>
  <w:num w:numId="35" w16cid:durableId="1146777982">
    <w:abstractNumId w:val="0"/>
  </w:num>
  <w:num w:numId="36" w16cid:durableId="67309956">
    <w:abstractNumId w:val="23"/>
  </w:num>
  <w:num w:numId="37" w16cid:durableId="522207078">
    <w:abstractNumId w:val="33"/>
  </w:num>
  <w:num w:numId="38" w16cid:durableId="1000162730">
    <w:abstractNumId w:val="29"/>
  </w:num>
  <w:num w:numId="39" w16cid:durableId="2104570675">
    <w:abstractNumId w:val="27"/>
  </w:num>
  <w:num w:numId="40" w16cid:durableId="1464038881">
    <w:abstractNumId w:val="36"/>
  </w:num>
  <w:num w:numId="41" w16cid:durableId="913513492">
    <w:abstractNumId w:val="24"/>
  </w:num>
  <w:num w:numId="42" w16cid:durableId="1008558473">
    <w:abstractNumId w:val="4"/>
  </w:num>
  <w:num w:numId="43" w16cid:durableId="356734073">
    <w:abstractNumId w:val="38"/>
  </w:num>
  <w:num w:numId="44" w16cid:durableId="96410153">
    <w:abstractNumId w:val="31"/>
  </w:num>
  <w:num w:numId="45" w16cid:durableId="12782959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001BF"/>
    <w:rsid w:val="00015002"/>
    <w:rsid w:val="000167B6"/>
    <w:rsid w:val="00023682"/>
    <w:rsid w:val="000326A9"/>
    <w:rsid w:val="00043BBA"/>
    <w:rsid w:val="00060455"/>
    <w:rsid w:val="00062AAE"/>
    <w:rsid w:val="000A7A6B"/>
    <w:rsid w:val="000B0E19"/>
    <w:rsid w:val="000B3C36"/>
    <w:rsid w:val="000C3814"/>
    <w:rsid w:val="000C3BA2"/>
    <w:rsid w:val="000C7CDA"/>
    <w:rsid w:val="000E48DA"/>
    <w:rsid w:val="00104814"/>
    <w:rsid w:val="00104A47"/>
    <w:rsid w:val="00125AFD"/>
    <w:rsid w:val="00135FDB"/>
    <w:rsid w:val="001362D8"/>
    <w:rsid w:val="001375ED"/>
    <w:rsid w:val="001459D7"/>
    <w:rsid w:val="00151FE6"/>
    <w:rsid w:val="00152E7F"/>
    <w:rsid w:val="00153319"/>
    <w:rsid w:val="00164B0E"/>
    <w:rsid w:val="001704F6"/>
    <w:rsid w:val="00172F7C"/>
    <w:rsid w:val="00174A7B"/>
    <w:rsid w:val="00175B6B"/>
    <w:rsid w:val="00175C64"/>
    <w:rsid w:val="00190261"/>
    <w:rsid w:val="001A4AFD"/>
    <w:rsid w:val="001B6F2E"/>
    <w:rsid w:val="001C5E19"/>
    <w:rsid w:val="00202E0C"/>
    <w:rsid w:val="0020558E"/>
    <w:rsid w:val="00215E85"/>
    <w:rsid w:val="0022541D"/>
    <w:rsid w:val="0022596B"/>
    <w:rsid w:val="0022597F"/>
    <w:rsid w:val="0023101F"/>
    <w:rsid w:val="00237EB5"/>
    <w:rsid w:val="0024281B"/>
    <w:rsid w:val="00277480"/>
    <w:rsid w:val="0028273D"/>
    <w:rsid w:val="00283E33"/>
    <w:rsid w:val="00287B7F"/>
    <w:rsid w:val="00290DA2"/>
    <w:rsid w:val="00292D34"/>
    <w:rsid w:val="00293BBA"/>
    <w:rsid w:val="00294387"/>
    <w:rsid w:val="002A3FB8"/>
    <w:rsid w:val="002B4E8E"/>
    <w:rsid w:val="002C7538"/>
    <w:rsid w:val="002E06D7"/>
    <w:rsid w:val="00312180"/>
    <w:rsid w:val="00315771"/>
    <w:rsid w:val="00322A3A"/>
    <w:rsid w:val="00327CA0"/>
    <w:rsid w:val="0034396B"/>
    <w:rsid w:val="003453C7"/>
    <w:rsid w:val="0035198C"/>
    <w:rsid w:val="00353064"/>
    <w:rsid w:val="00355794"/>
    <w:rsid w:val="00371E4C"/>
    <w:rsid w:val="003731F6"/>
    <w:rsid w:val="00375846"/>
    <w:rsid w:val="003964B8"/>
    <w:rsid w:val="003C3519"/>
    <w:rsid w:val="003F3D23"/>
    <w:rsid w:val="003F41F6"/>
    <w:rsid w:val="003F5951"/>
    <w:rsid w:val="00402C42"/>
    <w:rsid w:val="00446071"/>
    <w:rsid w:val="0045579B"/>
    <w:rsid w:val="0045581E"/>
    <w:rsid w:val="004717F3"/>
    <w:rsid w:val="004C60E2"/>
    <w:rsid w:val="004D0547"/>
    <w:rsid w:val="004E2498"/>
    <w:rsid w:val="004E3CA6"/>
    <w:rsid w:val="004E5CE0"/>
    <w:rsid w:val="00567A53"/>
    <w:rsid w:val="0057268C"/>
    <w:rsid w:val="00585A4E"/>
    <w:rsid w:val="00587B55"/>
    <w:rsid w:val="005D23A4"/>
    <w:rsid w:val="005E45A9"/>
    <w:rsid w:val="005F413B"/>
    <w:rsid w:val="00602D80"/>
    <w:rsid w:val="00602EB8"/>
    <w:rsid w:val="0061022E"/>
    <w:rsid w:val="00624C7C"/>
    <w:rsid w:val="00633C1B"/>
    <w:rsid w:val="006701BB"/>
    <w:rsid w:val="0068178F"/>
    <w:rsid w:val="006968A9"/>
    <w:rsid w:val="006B2669"/>
    <w:rsid w:val="006B7154"/>
    <w:rsid w:val="006E412B"/>
    <w:rsid w:val="00703EFA"/>
    <w:rsid w:val="007329F4"/>
    <w:rsid w:val="0073452F"/>
    <w:rsid w:val="00736A67"/>
    <w:rsid w:val="00747AD8"/>
    <w:rsid w:val="007643B3"/>
    <w:rsid w:val="007774FE"/>
    <w:rsid w:val="007929BF"/>
    <w:rsid w:val="00794E99"/>
    <w:rsid w:val="0079527E"/>
    <w:rsid w:val="007A7305"/>
    <w:rsid w:val="007C2E1E"/>
    <w:rsid w:val="007C4176"/>
    <w:rsid w:val="007E0F9A"/>
    <w:rsid w:val="007E2F88"/>
    <w:rsid w:val="007F1036"/>
    <w:rsid w:val="007F2395"/>
    <w:rsid w:val="00815E23"/>
    <w:rsid w:val="00831180"/>
    <w:rsid w:val="008352EB"/>
    <w:rsid w:val="008473EB"/>
    <w:rsid w:val="00862790"/>
    <w:rsid w:val="00880790"/>
    <w:rsid w:val="0088131E"/>
    <w:rsid w:val="00882306"/>
    <w:rsid w:val="008A392F"/>
    <w:rsid w:val="008A5C53"/>
    <w:rsid w:val="008A6487"/>
    <w:rsid w:val="008C5E99"/>
    <w:rsid w:val="008D52D7"/>
    <w:rsid w:val="008E2621"/>
    <w:rsid w:val="008F753A"/>
    <w:rsid w:val="00904415"/>
    <w:rsid w:val="009159C7"/>
    <w:rsid w:val="0093018F"/>
    <w:rsid w:val="00944C06"/>
    <w:rsid w:val="009713EA"/>
    <w:rsid w:val="009822F6"/>
    <w:rsid w:val="009C46E6"/>
    <w:rsid w:val="009C63CB"/>
    <w:rsid w:val="009E23C4"/>
    <w:rsid w:val="009F00BD"/>
    <w:rsid w:val="00A172A8"/>
    <w:rsid w:val="00A2551C"/>
    <w:rsid w:val="00A35B84"/>
    <w:rsid w:val="00A54000"/>
    <w:rsid w:val="00A71C9D"/>
    <w:rsid w:val="00A72DEF"/>
    <w:rsid w:val="00A8292F"/>
    <w:rsid w:val="00AC2092"/>
    <w:rsid w:val="00AD11C0"/>
    <w:rsid w:val="00AD18F7"/>
    <w:rsid w:val="00AD3FC4"/>
    <w:rsid w:val="00AF42E1"/>
    <w:rsid w:val="00B031D8"/>
    <w:rsid w:val="00B07C88"/>
    <w:rsid w:val="00B265C9"/>
    <w:rsid w:val="00B81E8D"/>
    <w:rsid w:val="00B8759A"/>
    <w:rsid w:val="00BA2461"/>
    <w:rsid w:val="00BA7752"/>
    <w:rsid w:val="00BB6ED9"/>
    <w:rsid w:val="00BB7554"/>
    <w:rsid w:val="00BC453B"/>
    <w:rsid w:val="00BC5101"/>
    <w:rsid w:val="00C10574"/>
    <w:rsid w:val="00C268C6"/>
    <w:rsid w:val="00C34C77"/>
    <w:rsid w:val="00C421E2"/>
    <w:rsid w:val="00C43586"/>
    <w:rsid w:val="00C613D9"/>
    <w:rsid w:val="00C613EF"/>
    <w:rsid w:val="00C708CD"/>
    <w:rsid w:val="00C71F9D"/>
    <w:rsid w:val="00C82F2E"/>
    <w:rsid w:val="00CA59F5"/>
    <w:rsid w:val="00CB60FF"/>
    <w:rsid w:val="00CC7BD1"/>
    <w:rsid w:val="00CE6190"/>
    <w:rsid w:val="00CE67FA"/>
    <w:rsid w:val="00CF2901"/>
    <w:rsid w:val="00CF44AA"/>
    <w:rsid w:val="00CF742E"/>
    <w:rsid w:val="00D077A7"/>
    <w:rsid w:val="00D43328"/>
    <w:rsid w:val="00D72AC7"/>
    <w:rsid w:val="00D808CB"/>
    <w:rsid w:val="00D86E5F"/>
    <w:rsid w:val="00D90CE5"/>
    <w:rsid w:val="00D93F9E"/>
    <w:rsid w:val="00D961B4"/>
    <w:rsid w:val="00DC0658"/>
    <w:rsid w:val="00DC067C"/>
    <w:rsid w:val="00DC4541"/>
    <w:rsid w:val="00DC7B2B"/>
    <w:rsid w:val="00E14878"/>
    <w:rsid w:val="00E3124C"/>
    <w:rsid w:val="00E472CF"/>
    <w:rsid w:val="00E561EF"/>
    <w:rsid w:val="00E65E5B"/>
    <w:rsid w:val="00E8484A"/>
    <w:rsid w:val="00E90DD2"/>
    <w:rsid w:val="00EA27D9"/>
    <w:rsid w:val="00ED093E"/>
    <w:rsid w:val="00ED1283"/>
    <w:rsid w:val="00ED697C"/>
    <w:rsid w:val="00EF1DDD"/>
    <w:rsid w:val="00EF2E06"/>
    <w:rsid w:val="00F037B1"/>
    <w:rsid w:val="00F23E6E"/>
    <w:rsid w:val="00F266EA"/>
    <w:rsid w:val="00F27B1F"/>
    <w:rsid w:val="00F56420"/>
    <w:rsid w:val="00F6145F"/>
    <w:rsid w:val="00F70ED6"/>
    <w:rsid w:val="00F81884"/>
    <w:rsid w:val="00F93378"/>
    <w:rsid w:val="00FB7C8B"/>
    <w:rsid w:val="00FD4696"/>
    <w:rsid w:val="00FF6427"/>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18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18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818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 w:type="character" w:customStyle="1" w:styleId="Heading2Char">
    <w:name w:val="Heading 2 Char"/>
    <w:basedOn w:val="DefaultParagraphFont"/>
    <w:link w:val="Heading2"/>
    <w:uiPriority w:val="9"/>
    <w:semiHidden/>
    <w:rsid w:val="00F818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818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81884"/>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8473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3E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4106">
      <w:bodyDiv w:val="1"/>
      <w:marLeft w:val="0"/>
      <w:marRight w:val="0"/>
      <w:marTop w:val="0"/>
      <w:marBottom w:val="0"/>
      <w:divBdr>
        <w:top w:val="none" w:sz="0" w:space="0" w:color="auto"/>
        <w:left w:val="none" w:sz="0" w:space="0" w:color="auto"/>
        <w:bottom w:val="none" w:sz="0" w:space="0" w:color="auto"/>
        <w:right w:val="none" w:sz="0" w:space="0" w:color="auto"/>
      </w:divBdr>
    </w:div>
    <w:div w:id="470100661">
      <w:bodyDiv w:val="1"/>
      <w:marLeft w:val="0"/>
      <w:marRight w:val="0"/>
      <w:marTop w:val="0"/>
      <w:marBottom w:val="0"/>
      <w:divBdr>
        <w:top w:val="none" w:sz="0" w:space="0" w:color="auto"/>
        <w:left w:val="none" w:sz="0" w:space="0" w:color="auto"/>
        <w:bottom w:val="none" w:sz="0" w:space="0" w:color="auto"/>
        <w:right w:val="none" w:sz="0" w:space="0" w:color="auto"/>
      </w:divBdr>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594293273">
      <w:bodyDiv w:val="1"/>
      <w:marLeft w:val="0"/>
      <w:marRight w:val="0"/>
      <w:marTop w:val="0"/>
      <w:marBottom w:val="0"/>
      <w:divBdr>
        <w:top w:val="none" w:sz="0" w:space="0" w:color="auto"/>
        <w:left w:val="none" w:sz="0" w:space="0" w:color="auto"/>
        <w:bottom w:val="none" w:sz="0" w:space="0" w:color="auto"/>
        <w:right w:val="none" w:sz="0" w:space="0" w:color="auto"/>
      </w:divBdr>
    </w:div>
    <w:div w:id="613488285">
      <w:bodyDiv w:val="1"/>
      <w:marLeft w:val="0"/>
      <w:marRight w:val="0"/>
      <w:marTop w:val="0"/>
      <w:marBottom w:val="0"/>
      <w:divBdr>
        <w:top w:val="none" w:sz="0" w:space="0" w:color="auto"/>
        <w:left w:val="none" w:sz="0" w:space="0" w:color="auto"/>
        <w:bottom w:val="none" w:sz="0" w:space="0" w:color="auto"/>
        <w:right w:val="none" w:sz="0" w:space="0" w:color="auto"/>
      </w:divBdr>
    </w:div>
    <w:div w:id="633563612">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1038817385">
      <w:bodyDiv w:val="1"/>
      <w:marLeft w:val="0"/>
      <w:marRight w:val="0"/>
      <w:marTop w:val="0"/>
      <w:marBottom w:val="0"/>
      <w:divBdr>
        <w:top w:val="none" w:sz="0" w:space="0" w:color="auto"/>
        <w:left w:val="none" w:sz="0" w:space="0" w:color="auto"/>
        <w:bottom w:val="none" w:sz="0" w:space="0" w:color="auto"/>
        <w:right w:val="none" w:sz="0" w:space="0" w:color="auto"/>
      </w:divBdr>
    </w:div>
    <w:div w:id="1149202354">
      <w:bodyDiv w:val="1"/>
      <w:marLeft w:val="0"/>
      <w:marRight w:val="0"/>
      <w:marTop w:val="0"/>
      <w:marBottom w:val="0"/>
      <w:divBdr>
        <w:top w:val="none" w:sz="0" w:space="0" w:color="auto"/>
        <w:left w:val="none" w:sz="0" w:space="0" w:color="auto"/>
        <w:bottom w:val="none" w:sz="0" w:space="0" w:color="auto"/>
        <w:right w:val="none" w:sz="0" w:space="0" w:color="auto"/>
      </w:divBdr>
    </w:div>
    <w:div w:id="1151167248">
      <w:bodyDiv w:val="1"/>
      <w:marLeft w:val="0"/>
      <w:marRight w:val="0"/>
      <w:marTop w:val="0"/>
      <w:marBottom w:val="0"/>
      <w:divBdr>
        <w:top w:val="none" w:sz="0" w:space="0" w:color="auto"/>
        <w:left w:val="none" w:sz="0" w:space="0" w:color="auto"/>
        <w:bottom w:val="none" w:sz="0" w:space="0" w:color="auto"/>
        <w:right w:val="none" w:sz="0" w:space="0" w:color="auto"/>
      </w:divBdr>
    </w:div>
    <w:div w:id="1174295446">
      <w:bodyDiv w:val="1"/>
      <w:marLeft w:val="0"/>
      <w:marRight w:val="0"/>
      <w:marTop w:val="0"/>
      <w:marBottom w:val="0"/>
      <w:divBdr>
        <w:top w:val="none" w:sz="0" w:space="0" w:color="auto"/>
        <w:left w:val="none" w:sz="0" w:space="0" w:color="auto"/>
        <w:bottom w:val="none" w:sz="0" w:space="0" w:color="auto"/>
        <w:right w:val="none" w:sz="0" w:space="0" w:color="auto"/>
      </w:divBdr>
    </w:div>
    <w:div w:id="1199514076">
      <w:bodyDiv w:val="1"/>
      <w:marLeft w:val="0"/>
      <w:marRight w:val="0"/>
      <w:marTop w:val="0"/>
      <w:marBottom w:val="0"/>
      <w:divBdr>
        <w:top w:val="none" w:sz="0" w:space="0" w:color="auto"/>
        <w:left w:val="none" w:sz="0" w:space="0" w:color="auto"/>
        <w:bottom w:val="none" w:sz="0" w:space="0" w:color="auto"/>
        <w:right w:val="none" w:sz="0" w:space="0" w:color="auto"/>
      </w:divBdr>
    </w:div>
    <w:div w:id="1201236672">
      <w:bodyDiv w:val="1"/>
      <w:marLeft w:val="0"/>
      <w:marRight w:val="0"/>
      <w:marTop w:val="0"/>
      <w:marBottom w:val="0"/>
      <w:divBdr>
        <w:top w:val="none" w:sz="0" w:space="0" w:color="auto"/>
        <w:left w:val="none" w:sz="0" w:space="0" w:color="auto"/>
        <w:bottom w:val="none" w:sz="0" w:space="0" w:color="auto"/>
        <w:right w:val="none" w:sz="0" w:space="0" w:color="auto"/>
      </w:divBdr>
      <w:divsChild>
        <w:div w:id="1871994607">
          <w:marLeft w:val="0"/>
          <w:marRight w:val="0"/>
          <w:marTop w:val="0"/>
          <w:marBottom w:val="0"/>
          <w:divBdr>
            <w:top w:val="none" w:sz="0" w:space="0" w:color="auto"/>
            <w:left w:val="none" w:sz="0" w:space="0" w:color="auto"/>
            <w:bottom w:val="none" w:sz="0" w:space="0" w:color="auto"/>
            <w:right w:val="none" w:sz="0" w:space="0" w:color="auto"/>
          </w:divBdr>
          <w:divsChild>
            <w:div w:id="1049694727">
              <w:marLeft w:val="0"/>
              <w:marRight w:val="0"/>
              <w:marTop w:val="100"/>
              <w:marBottom w:val="100"/>
              <w:divBdr>
                <w:top w:val="none" w:sz="0" w:space="0" w:color="auto"/>
                <w:left w:val="none" w:sz="0" w:space="0" w:color="auto"/>
                <w:bottom w:val="none" w:sz="0" w:space="0" w:color="auto"/>
                <w:right w:val="none" w:sz="0" w:space="0" w:color="auto"/>
              </w:divBdr>
            </w:div>
            <w:div w:id="101271897">
              <w:marLeft w:val="0"/>
              <w:marRight w:val="0"/>
              <w:marTop w:val="0"/>
              <w:marBottom w:val="0"/>
              <w:divBdr>
                <w:top w:val="none" w:sz="0" w:space="0" w:color="auto"/>
                <w:left w:val="none" w:sz="0" w:space="0" w:color="auto"/>
                <w:bottom w:val="none" w:sz="0" w:space="0" w:color="auto"/>
                <w:right w:val="none" w:sz="0" w:space="0" w:color="auto"/>
              </w:divBdr>
              <w:divsChild>
                <w:div w:id="4709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9570">
          <w:marLeft w:val="0"/>
          <w:marRight w:val="0"/>
          <w:marTop w:val="0"/>
          <w:marBottom w:val="0"/>
          <w:divBdr>
            <w:top w:val="none" w:sz="0" w:space="0" w:color="auto"/>
            <w:left w:val="none" w:sz="0" w:space="0" w:color="auto"/>
            <w:bottom w:val="none" w:sz="0" w:space="0" w:color="auto"/>
            <w:right w:val="none" w:sz="0" w:space="0" w:color="auto"/>
          </w:divBdr>
          <w:divsChild>
            <w:div w:id="1665163605">
              <w:marLeft w:val="0"/>
              <w:marRight w:val="0"/>
              <w:marTop w:val="0"/>
              <w:marBottom w:val="0"/>
              <w:divBdr>
                <w:top w:val="none" w:sz="0" w:space="0" w:color="auto"/>
                <w:left w:val="none" w:sz="0" w:space="0" w:color="auto"/>
                <w:bottom w:val="none" w:sz="0" w:space="0" w:color="auto"/>
                <w:right w:val="none" w:sz="0" w:space="0" w:color="auto"/>
              </w:divBdr>
              <w:divsChild>
                <w:div w:id="2088725459">
                  <w:marLeft w:val="0"/>
                  <w:marRight w:val="0"/>
                  <w:marTop w:val="0"/>
                  <w:marBottom w:val="0"/>
                  <w:divBdr>
                    <w:top w:val="none" w:sz="0" w:space="0" w:color="auto"/>
                    <w:left w:val="none" w:sz="0" w:space="0" w:color="auto"/>
                    <w:bottom w:val="none" w:sz="0" w:space="0" w:color="auto"/>
                    <w:right w:val="none" w:sz="0" w:space="0" w:color="auto"/>
                  </w:divBdr>
                </w:div>
                <w:div w:id="5343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6017">
      <w:bodyDiv w:val="1"/>
      <w:marLeft w:val="0"/>
      <w:marRight w:val="0"/>
      <w:marTop w:val="0"/>
      <w:marBottom w:val="0"/>
      <w:divBdr>
        <w:top w:val="none" w:sz="0" w:space="0" w:color="auto"/>
        <w:left w:val="none" w:sz="0" w:space="0" w:color="auto"/>
        <w:bottom w:val="none" w:sz="0" w:space="0" w:color="auto"/>
        <w:right w:val="none" w:sz="0" w:space="0" w:color="auto"/>
      </w:divBdr>
    </w:div>
    <w:div w:id="1522236349">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 w:id="1624000787">
      <w:bodyDiv w:val="1"/>
      <w:marLeft w:val="0"/>
      <w:marRight w:val="0"/>
      <w:marTop w:val="0"/>
      <w:marBottom w:val="0"/>
      <w:divBdr>
        <w:top w:val="none" w:sz="0" w:space="0" w:color="auto"/>
        <w:left w:val="none" w:sz="0" w:space="0" w:color="auto"/>
        <w:bottom w:val="none" w:sz="0" w:space="0" w:color="auto"/>
        <w:right w:val="none" w:sz="0" w:space="0" w:color="auto"/>
      </w:divBdr>
    </w:div>
    <w:div w:id="1686635361">
      <w:bodyDiv w:val="1"/>
      <w:marLeft w:val="0"/>
      <w:marRight w:val="0"/>
      <w:marTop w:val="0"/>
      <w:marBottom w:val="0"/>
      <w:divBdr>
        <w:top w:val="none" w:sz="0" w:space="0" w:color="auto"/>
        <w:left w:val="none" w:sz="0" w:space="0" w:color="auto"/>
        <w:bottom w:val="none" w:sz="0" w:space="0" w:color="auto"/>
        <w:right w:val="none" w:sz="0" w:space="0" w:color="auto"/>
      </w:divBdr>
    </w:div>
    <w:div w:id="20989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uthuhotelsmgm.com/gran-muthu-haban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E7D4B-AC66-4B86-A8E1-41D259077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FAAC9218-B8ED-4D6A-9785-7F9C1F225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3</cp:revision>
  <dcterms:created xsi:type="dcterms:W3CDTF">2025-09-22T18:00:00Z</dcterms:created>
  <dcterms:modified xsi:type="dcterms:W3CDTF">2025-09-22T19:51:00Z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y fmtid="{D5CDD505-2E9C-101B-9397-08002B2CF9AE}" pid="11" name="GrammarlyDocumentId">
    <vt:lpwstr>e1c73a3f-e305-4385-a1a2-6aa10bf6fb26</vt:lpwstr>
  </property>
</Properties>
</file>