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1330D" w:rsidRDefault="00CD22EA" w14:paraId="00000001" w14:textId="77777777">
      <w:pPr>
        <w:pStyle w:val="Heading1"/>
        <w:spacing w:before="0" w:after="0"/>
        <w:jc w:val="center"/>
        <w:rPr>
          <w:rFonts w:ascii="Calibri" w:hAnsi="Calibri" w:eastAsia="Calibri" w:cs="Calibri"/>
          <w:b/>
          <w:bCs/>
          <w:color w:val="000000"/>
          <w:sz w:val="48"/>
          <w:szCs w:val="48"/>
        </w:rPr>
      </w:pPr>
      <w:r>
        <w:rPr>
          <w:rFonts w:ascii="Calibri" w:hAnsi="Calibri" w:eastAsia="Calibri" w:cs="Calibri"/>
          <w:b/>
          <w:bCs/>
          <w:color w:val="000000"/>
          <w:sz w:val="48"/>
          <w:szCs w:val="48"/>
        </w:rPr>
        <w:t>National Association of Neonatal Nurses</w:t>
      </w:r>
    </w:p>
    <w:p w:rsidR="0021330D" w:rsidRDefault="00CD22EA" w14:paraId="00000002" w14:textId="77777777">
      <w:pPr>
        <w:pStyle w:val="Heading1"/>
        <w:spacing w:before="0" w:after="0"/>
        <w:jc w:val="center"/>
        <w:rPr>
          <w:rFonts w:ascii="Calibri" w:hAnsi="Calibri" w:eastAsia="Calibri" w:cs="Calibri"/>
          <w:b/>
          <w:bCs/>
          <w:color w:val="000000"/>
          <w:sz w:val="48"/>
          <w:szCs w:val="48"/>
        </w:rPr>
      </w:pPr>
      <w:r>
        <w:rPr>
          <w:rFonts w:ascii="Calibri" w:hAnsi="Calibri" w:eastAsia="Calibri" w:cs="Calibri"/>
          <w:b/>
          <w:bCs/>
          <w:color w:val="000000"/>
          <w:sz w:val="48"/>
          <w:szCs w:val="48"/>
        </w:rPr>
        <w:t>Delegation to Spain</w:t>
      </w:r>
    </w:p>
    <w:p w:rsidR="0021330D" w:rsidRDefault="00CD22EA" w14:paraId="00000003" w14:textId="77777777">
      <w:pPr>
        <w:pStyle w:val="Heading2"/>
        <w:spacing w:before="0" w:after="0"/>
        <w:jc w:val="center"/>
        <w:rPr>
          <w:rFonts w:ascii="Calibri" w:hAnsi="Calibri" w:eastAsia="Calibri" w:cs="Calibri"/>
          <w:b/>
          <w:bCs/>
          <w:color w:val="000000"/>
          <w:sz w:val="24"/>
          <w:szCs w:val="24"/>
        </w:rPr>
      </w:pPr>
      <w:r>
        <w:rPr>
          <w:rFonts w:ascii="Calibri" w:hAnsi="Calibri" w:eastAsia="Calibri" w:cs="Calibri"/>
          <w:b/>
          <w:bCs/>
          <w:color w:val="000000"/>
          <w:sz w:val="24"/>
          <w:szCs w:val="24"/>
        </w:rPr>
        <w:t>February 1-6, 2026</w:t>
      </w:r>
    </w:p>
    <w:p w:rsidR="0021330D" w:rsidRDefault="0021330D" w14:paraId="00000004" w14:textId="77777777">
      <w:pPr>
        <w:pStyle w:val="Heading2"/>
        <w:spacing w:before="0" w:after="0"/>
        <w:jc w:val="center"/>
        <w:rPr>
          <w:rFonts w:ascii="Calibri" w:hAnsi="Calibri" w:eastAsia="Calibri" w:cs="Calibri"/>
          <w:color w:val="000000"/>
          <w:sz w:val="24"/>
          <w:szCs w:val="24"/>
        </w:rPr>
      </w:pPr>
    </w:p>
    <w:p w:rsidR="0021330D" w:rsidRDefault="00CD22EA" w14:paraId="00000005" w14:textId="77777777">
      <w:pPr>
        <w:pStyle w:val="Heading2"/>
        <w:spacing w:before="0" w:after="0"/>
        <w:jc w:val="center"/>
        <w:rPr>
          <w:rFonts w:ascii="Calibri" w:hAnsi="Calibri" w:eastAsia="Calibri" w:cs="Calibri"/>
          <w:color w:val="000000"/>
          <w:sz w:val="24"/>
          <w:szCs w:val="24"/>
        </w:rPr>
      </w:pPr>
      <w:r>
        <w:rPr>
          <w:rFonts w:ascii="Calibri" w:hAnsi="Calibri" w:eastAsia="Calibri" w:cs="Calibri"/>
          <w:b/>
          <w:bCs/>
          <w:color w:val="000000"/>
          <w:sz w:val="24"/>
          <w:szCs w:val="24"/>
        </w:rPr>
        <w:t>Delegation Leader</w:t>
      </w:r>
      <w:r>
        <w:rPr>
          <w:rFonts w:ascii="Calibri" w:hAnsi="Calibri" w:eastAsia="Calibri" w:cs="Calibri"/>
          <w:color w:val="000000"/>
          <w:sz w:val="24"/>
          <w:szCs w:val="24"/>
        </w:rPr>
        <w:t>: Taryn Edwards</w:t>
      </w:r>
    </w:p>
    <w:p w:rsidR="0021330D" w:rsidRDefault="00CD22EA" w14:paraId="00000006" w14:textId="77777777">
      <w:pPr>
        <w:jc w:val="center"/>
        <w:rPr>
          <w:rFonts w:ascii="Calibri" w:hAnsi="Calibri" w:eastAsia="Calibri" w:cs="Calibri"/>
          <w:sz w:val="24"/>
          <w:szCs w:val="24"/>
        </w:rPr>
      </w:pPr>
      <w:r>
        <w:rPr>
          <w:rFonts w:ascii="Calibri" w:hAnsi="Calibri" w:eastAsia="Calibri" w:cs="Calibri"/>
          <w:sz w:val="24"/>
          <w:szCs w:val="24"/>
        </w:rPr>
        <w:t>President, National Association of Neonatal Nurses</w:t>
      </w:r>
    </w:p>
    <w:p w:rsidR="0021330D" w:rsidRDefault="0021330D" w14:paraId="00000007" w14:textId="77777777">
      <w:pPr>
        <w:rPr>
          <w:rFonts w:ascii="Calibri" w:hAnsi="Calibri" w:eastAsia="Calibri" w:cs="Calibri"/>
          <w:sz w:val="24"/>
          <w:szCs w:val="24"/>
        </w:rPr>
      </w:pPr>
    </w:p>
    <w:p w:rsidR="0021330D" w:rsidRDefault="00CD22EA" w14:paraId="00000008" w14:textId="77777777">
      <w:pPr>
        <w:rPr>
          <w:rFonts w:ascii="Calibri" w:hAnsi="Calibri" w:eastAsia="Calibri" w:cs="Calibri"/>
          <w:b/>
          <w:bCs/>
          <w:sz w:val="24"/>
          <w:szCs w:val="24"/>
        </w:rPr>
      </w:pPr>
      <w:r>
        <w:rPr>
          <w:rFonts w:ascii="Calibri" w:hAnsi="Calibri" w:eastAsia="Calibri" w:cs="Calibri"/>
          <w:b/>
          <w:bCs/>
          <w:sz w:val="24"/>
          <w:szCs w:val="24"/>
        </w:rPr>
        <w:t>Program Overview</w:t>
      </w:r>
    </w:p>
    <w:p w:rsidR="0021330D" w:rsidRDefault="00CD22EA" w14:paraId="00000009" w14:textId="77777777">
      <w:pPr>
        <w:rPr>
          <w:rFonts w:ascii="Calibri" w:hAnsi="Calibri" w:eastAsia="Calibri" w:cs="Calibri"/>
          <w:sz w:val="24"/>
          <w:szCs w:val="24"/>
        </w:rPr>
      </w:pPr>
      <w:r>
        <w:rPr>
          <w:rFonts w:ascii="Calibri" w:hAnsi="Calibri" w:eastAsia="Calibri" w:cs="Calibri"/>
          <w:color w:val="000000"/>
          <w:sz w:val="24"/>
          <w:szCs w:val="24"/>
        </w:rPr>
        <w:t xml:space="preserve">The composition of the delegation will determine the final professional program, including the individuals and facilities to </w:t>
      </w:r>
      <w:proofErr w:type="gramStart"/>
      <w:r>
        <w:rPr>
          <w:rFonts w:ascii="Calibri" w:hAnsi="Calibri" w:eastAsia="Calibri" w:cs="Calibri"/>
          <w:color w:val="000000"/>
          <w:sz w:val="24"/>
          <w:szCs w:val="24"/>
        </w:rPr>
        <w:t>be visited</w:t>
      </w:r>
      <w:proofErr w:type="gramEnd"/>
      <w:r>
        <w:rPr>
          <w:rFonts w:ascii="Calibri" w:hAnsi="Calibri" w:eastAsia="Calibri" w:cs="Calibri"/>
          <w:color w:val="000000"/>
          <w:sz w:val="24"/>
          <w:szCs w:val="24"/>
        </w:rPr>
        <w:t xml:space="preserve">, and the topic of discussion. Each delegation member will </w:t>
      </w:r>
      <w:proofErr w:type="gramStart"/>
      <w:r>
        <w:rPr>
          <w:rFonts w:ascii="Calibri" w:hAnsi="Calibri" w:eastAsia="Calibri" w:cs="Calibri"/>
          <w:color w:val="000000"/>
          <w:sz w:val="24"/>
          <w:szCs w:val="24"/>
        </w:rPr>
        <w:t>be asked</w:t>
      </w:r>
      <w:proofErr w:type="gramEnd"/>
      <w:r>
        <w:rPr>
          <w:rFonts w:ascii="Calibri" w:hAnsi="Calibri" w:eastAsia="Calibri" w:cs="Calibri"/>
          <w:color w:val="000000"/>
          <w:sz w:val="24"/>
          <w:szCs w:val="24"/>
        </w:rPr>
        <w:t xml:space="preserve"> to provide a professional profile and identify their specific area of interest</w:t>
      </w:r>
      <w:proofErr w:type="gramStart"/>
      <w:r>
        <w:rPr>
          <w:rFonts w:ascii="Calibri" w:hAnsi="Calibri" w:eastAsia="Calibri" w:cs="Calibri"/>
          <w:color w:val="000000"/>
          <w:sz w:val="24"/>
          <w:szCs w:val="24"/>
        </w:rPr>
        <w:t xml:space="preserve">.  </w:t>
      </w:r>
      <w:proofErr w:type="gramEnd"/>
      <w:r>
        <w:rPr>
          <w:rFonts w:ascii="Calibri" w:hAnsi="Calibri" w:eastAsia="Calibri" w:cs="Calibri"/>
          <w:color w:val="000000"/>
          <w:sz w:val="24"/>
          <w:szCs w:val="24"/>
        </w:rPr>
        <w:t>This input will shape the final program to ensure a meaningful and productive exchange. Below are the preliminary topics of discussion drafted for this program and the preliminary schedule of activities</w:t>
      </w:r>
      <w:r>
        <w:rPr>
          <w:rFonts w:ascii="Calibri" w:hAnsi="Calibri" w:eastAsia="Calibri" w:cs="Calibri"/>
          <w:sz w:val="24"/>
          <w:szCs w:val="24"/>
        </w:rPr>
        <w:t xml:space="preserve">. </w:t>
      </w:r>
    </w:p>
    <w:p w:rsidR="0021330D" w:rsidRDefault="0021330D" w14:paraId="0000000A" w14:textId="77777777">
      <w:pPr>
        <w:rPr>
          <w:rFonts w:ascii="Calibri" w:hAnsi="Calibri" w:eastAsia="Calibri" w:cs="Calibri"/>
          <w:sz w:val="24"/>
          <w:szCs w:val="24"/>
        </w:rPr>
      </w:pPr>
    </w:p>
    <w:p w:rsidR="0021330D" w:rsidRDefault="00CD22EA" w14:paraId="0000000B" w14:textId="77777777">
      <w:pPr>
        <w:pStyle w:val="Heading1"/>
        <w:spacing w:before="0" w:after="0"/>
        <w:rPr>
          <w:rFonts w:ascii="Calibri" w:hAnsi="Calibri" w:eastAsia="Calibri" w:cs="Calibri"/>
          <w:b/>
          <w:bCs/>
          <w:color w:val="000000"/>
          <w:sz w:val="24"/>
          <w:szCs w:val="24"/>
        </w:rPr>
      </w:pPr>
      <w:r>
        <w:rPr>
          <w:rFonts w:ascii="Calibri" w:hAnsi="Calibri" w:eastAsia="Calibri" w:cs="Calibri"/>
          <w:b/>
          <w:bCs/>
          <w:color w:val="000000"/>
          <w:sz w:val="24"/>
          <w:szCs w:val="24"/>
        </w:rPr>
        <w:t>Preliminary Topics of Discussion</w:t>
      </w:r>
    </w:p>
    <w:p w:rsidR="0021330D" w:rsidRDefault="00CD22EA" w14:paraId="0000000C" w14:textId="77777777">
      <w:pPr>
        <w:numPr>
          <w:ilvl w:val="0"/>
          <w:numId w:val="1"/>
        </w:num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 xml:space="preserve">Practices contributing to the reduction in neonatal mortality </w:t>
      </w:r>
    </w:p>
    <w:p w:rsidR="0021330D" w:rsidRDefault="00CD22EA" w14:paraId="0000000D" w14:textId="77777777">
      <w:pPr>
        <w:numPr>
          <w:ilvl w:val="0"/>
          <w:numId w:val="1"/>
        </w:num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 xml:space="preserve">Research on outcomes with parent/family in care of their infant, such as visitation, kangaroo care, rooming in, </w:t>
      </w:r>
      <w:proofErr w:type="gramStart"/>
      <w:r>
        <w:rPr>
          <w:rFonts w:ascii="Calibri" w:hAnsi="Calibri" w:eastAsia="Calibri" w:cs="Calibri"/>
          <w:color w:val="000000"/>
          <w:sz w:val="24"/>
          <w:szCs w:val="24"/>
        </w:rPr>
        <w:t>etc.</w:t>
      </w:r>
      <w:proofErr w:type="gramEnd"/>
    </w:p>
    <w:p w:rsidR="0021330D" w:rsidRDefault="00CD22EA" w14:paraId="0000000E" w14:textId="77777777">
      <w:pPr>
        <w:numPr>
          <w:ilvl w:val="0"/>
          <w:numId w:val="1"/>
        </w:num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Trauma-informed care methodology and the impact on the  infants, families, and clinicians.</w:t>
      </w:r>
    </w:p>
    <w:p w:rsidR="0021330D" w:rsidRDefault="00CD22EA" w14:paraId="0000000F" w14:textId="77777777">
      <w:pPr>
        <w:numPr>
          <w:ilvl w:val="0"/>
          <w:numId w:val="1"/>
        </w:num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Palliative care programs and clinical practices for complex neonatal cases</w:t>
      </w:r>
    </w:p>
    <w:p w:rsidR="0021330D" w:rsidRDefault="00CD22EA" w14:paraId="00000010" w14:textId="77777777">
      <w:pPr>
        <w:numPr>
          <w:ilvl w:val="0"/>
          <w:numId w:val="1"/>
        </w:numPr>
        <w:pBdr>
          <w:top w:val="nil"/>
          <w:left w:val="nil"/>
          <w:bottom w:val="nil"/>
          <w:right w:val="nil"/>
          <w:between w:val="nil"/>
        </w:pBdr>
        <w:rPr>
          <w:rFonts w:ascii="Calibri" w:hAnsi="Calibri" w:eastAsia="Calibri" w:cs="Calibri"/>
          <w:color w:val="000000"/>
          <w:sz w:val="24"/>
          <w:szCs w:val="24"/>
        </w:rPr>
      </w:pPr>
      <w:r>
        <w:rPr>
          <w:rFonts w:ascii="Calibri" w:hAnsi="Calibri" w:eastAsia="Calibri" w:cs="Calibri"/>
          <w:color w:val="000000"/>
          <w:sz w:val="24"/>
          <w:szCs w:val="24"/>
        </w:rPr>
        <w:t xml:space="preserve">Medication and treatment protocol for pain management </w:t>
      </w:r>
    </w:p>
    <w:p w:rsidRPr="00054BB0" w:rsidR="0021330D" w:rsidP="00054BB0" w:rsidRDefault="00CD22EA" w14:paraId="00000012" w14:textId="2F9F0908">
      <w:pPr>
        <w:numPr>
          <w:ilvl w:val="0"/>
          <w:numId w:val="1"/>
        </w:numPr>
        <w:pBdr>
          <w:top w:val="nil"/>
          <w:left w:val="nil"/>
          <w:bottom w:val="nil"/>
          <w:right w:val="nil"/>
          <w:between w:val="nil"/>
        </w:pBdr>
        <w:rPr>
          <w:rFonts w:ascii="Calibri" w:hAnsi="Calibri" w:eastAsia="Calibri" w:cs="Calibri"/>
          <w:color w:val="000000"/>
          <w:sz w:val="24"/>
          <w:szCs w:val="24"/>
        </w:rPr>
      </w:pPr>
      <w:proofErr w:type="gramStart"/>
      <w:r>
        <w:rPr>
          <w:rFonts w:ascii="Calibri" w:hAnsi="Calibri" w:eastAsia="Calibri" w:cs="Calibri"/>
          <w:color w:val="000000"/>
          <w:sz w:val="24"/>
          <w:szCs w:val="24"/>
        </w:rPr>
        <w:t>Future plans</w:t>
      </w:r>
      <w:proofErr w:type="gramEnd"/>
      <w:r>
        <w:rPr>
          <w:rFonts w:ascii="Calibri" w:hAnsi="Calibri" w:eastAsia="Calibri" w:cs="Calibri"/>
          <w:color w:val="000000"/>
          <w:sz w:val="24"/>
          <w:szCs w:val="24"/>
        </w:rPr>
        <w:t xml:space="preserve"> for collaborative research</w:t>
      </w:r>
    </w:p>
    <w:p w:rsidR="0021330D" w:rsidRDefault="0021330D" w14:paraId="00000013" w14:textId="77777777">
      <w:pPr>
        <w:rPr>
          <w:rFonts w:ascii="Calibri" w:hAnsi="Calibri" w:eastAsia="Calibri" w:cs="Calibri"/>
          <w:sz w:val="24"/>
          <w:szCs w:val="24"/>
        </w:rPr>
      </w:pPr>
    </w:p>
    <w:p w:rsidR="0021330D" w:rsidRDefault="0021330D" w14:paraId="00000014" w14:textId="77777777">
      <w:pPr>
        <w:widowControl/>
        <w:pBdr>
          <w:top w:val="single" w:color="000000" w:sz="4" w:space="1"/>
          <w:left w:val="single" w:color="000000" w:sz="4" w:space="4"/>
          <w:right w:val="single" w:color="000000" w:sz="4" w:space="4"/>
        </w:pBdr>
        <w:jc w:val="center"/>
        <w:rPr>
          <w:rFonts w:ascii="Calibri" w:hAnsi="Calibri" w:eastAsia="Calibri" w:cs="Calibri"/>
          <w:b/>
          <w:bCs/>
          <w:color w:val="000000"/>
          <w:sz w:val="24"/>
          <w:szCs w:val="24"/>
        </w:rPr>
      </w:pPr>
    </w:p>
    <w:p w:rsidR="0021330D" w:rsidRDefault="00CD22EA" w14:paraId="00000015" w14:textId="77777777">
      <w:pPr>
        <w:widowControl/>
        <w:pBdr>
          <w:top w:val="single" w:color="000000" w:sz="4" w:space="1"/>
          <w:left w:val="single" w:color="000000" w:sz="4" w:space="4"/>
          <w:right w:val="single" w:color="000000" w:sz="4" w:space="4"/>
        </w:pBdr>
        <w:jc w:val="center"/>
        <w:rPr>
          <w:rFonts w:ascii="Times New Roman" w:hAnsi="Times New Roman" w:eastAsia="Times New Roman" w:cs="Times New Roman"/>
          <w:color w:val="000000"/>
          <w:sz w:val="24"/>
          <w:szCs w:val="24"/>
        </w:rPr>
      </w:pPr>
      <w:r>
        <w:rPr>
          <w:rFonts w:ascii="Calibri" w:hAnsi="Calibri" w:eastAsia="Calibri" w:cs="Calibri"/>
          <w:b/>
          <w:bCs/>
          <w:color w:val="000000"/>
          <w:sz w:val="24"/>
          <w:szCs w:val="24"/>
        </w:rPr>
        <w:t>Delegation Manager</w:t>
      </w:r>
    </w:p>
    <w:p w:rsidRPr="00E02203" w:rsidR="0021330D" w:rsidP="00E02203" w:rsidRDefault="00CD22EA" w14:paraId="00000017" w14:textId="160741FA">
      <w:pPr>
        <w:widowControl/>
        <w:pBdr>
          <w:left w:val="single" w:color="000000" w:sz="4" w:space="4"/>
          <w:right w:val="single" w:color="000000" w:sz="4" w:space="4"/>
        </w:pBdr>
        <w:jc w:val="center"/>
        <w:rPr>
          <w:rFonts w:ascii="Times New Roman" w:hAnsi="Times New Roman" w:eastAsia="Times New Roman" w:cs="Times New Roman"/>
          <w:color w:val="000000"/>
          <w:sz w:val="24"/>
          <w:szCs w:val="24"/>
        </w:rPr>
      </w:pPr>
      <w:r>
        <w:rPr>
          <w:rFonts w:ascii="Calibri" w:hAnsi="Calibri" w:eastAsia="Calibri" w:cs="Calibri"/>
          <w:color w:val="000000"/>
          <w:sz w:val="24"/>
          <w:szCs w:val="24"/>
        </w:rPr>
        <w:t>Tasneem</w:t>
      </w:r>
      <w:r w:rsidR="00E02203">
        <w:rPr>
          <w:rFonts w:ascii="Times New Roman" w:hAnsi="Times New Roman" w:eastAsia="Times New Roman" w:cs="Times New Roman"/>
          <w:color w:val="000000"/>
          <w:sz w:val="24"/>
          <w:szCs w:val="24"/>
        </w:rPr>
        <w:t xml:space="preserve">: </w:t>
      </w:r>
      <w:r>
        <w:rPr>
          <w:rFonts w:ascii="Calibri" w:hAnsi="Calibri" w:eastAsia="Calibri" w:cs="Calibri"/>
          <w:color w:val="000000"/>
          <w:sz w:val="24"/>
          <w:szCs w:val="24"/>
        </w:rPr>
        <w:t>+91 982 037 6472 (available via call and WhatsApp)</w:t>
      </w:r>
      <w:r w:rsidR="0004241F">
        <w:rPr>
          <w:rFonts w:ascii="Calibri" w:hAnsi="Calibri" w:eastAsia="Calibri" w:cs="Calibri"/>
          <w:color w:val="000000"/>
          <w:sz w:val="24"/>
          <w:szCs w:val="24"/>
        </w:rPr>
        <w:br/>
      </w:r>
    </w:p>
    <w:p w:rsidRPr="0004241F" w:rsidR="0004241F" w:rsidP="0004241F" w:rsidRDefault="0004241F" w14:paraId="416BA0D9" w14:textId="77777777">
      <w:pPr>
        <w:widowControl/>
        <w:pBdr>
          <w:left w:val="single" w:color="000000" w:sz="4" w:space="4"/>
          <w:bottom w:val="single" w:color="000000" w:sz="4" w:space="1"/>
          <w:right w:val="single" w:color="000000" w:sz="4" w:space="4"/>
        </w:pBdr>
        <w:jc w:val="center"/>
        <w:rPr>
          <w:rFonts w:ascii="Calibri" w:hAnsi="Calibri" w:eastAsia="Calibri" w:cs="Calibri"/>
          <w:b/>
          <w:bCs/>
          <w:color w:val="000000"/>
          <w:sz w:val="24"/>
          <w:szCs w:val="24"/>
        </w:rPr>
      </w:pPr>
      <w:r w:rsidRPr="0004241F">
        <w:rPr>
          <w:rFonts w:ascii="Calibri" w:hAnsi="Calibri" w:eastAsia="Calibri" w:cs="Calibri"/>
          <w:b/>
          <w:bCs/>
          <w:color w:val="000000"/>
          <w:sz w:val="24"/>
          <w:szCs w:val="24"/>
        </w:rPr>
        <w:t>National Guide</w:t>
      </w:r>
    </w:p>
    <w:p w:rsidR="0004241F" w:rsidP="0004241F" w:rsidRDefault="0004241F" w14:paraId="54BA00BC" w14:textId="59066AD0">
      <w:pPr>
        <w:widowControl/>
        <w:pBdr>
          <w:left w:val="single" w:color="000000" w:sz="4" w:space="4"/>
          <w:bottom w:val="single" w:color="000000" w:sz="4" w:space="1"/>
          <w:right w:val="single" w:color="000000" w:sz="4" w:space="4"/>
        </w:pBdr>
        <w:jc w:val="center"/>
        <w:rPr>
          <w:rFonts w:ascii="Calibri" w:hAnsi="Calibri" w:eastAsia="Calibri" w:cs="Calibri"/>
          <w:color w:val="000000"/>
          <w:sz w:val="24"/>
          <w:szCs w:val="24"/>
        </w:rPr>
      </w:pPr>
      <w:r w:rsidRPr="0004241F">
        <w:rPr>
          <w:rFonts w:ascii="Calibri" w:hAnsi="Calibri" w:eastAsia="Calibri" w:cs="Calibri"/>
          <w:color w:val="000000"/>
          <w:sz w:val="24"/>
          <w:szCs w:val="24"/>
        </w:rPr>
        <w:t>Carlos: +34 601 02 04 60 (available via call and WhatsApp)</w:t>
      </w:r>
    </w:p>
    <w:p w:rsidR="0021330D" w:rsidRDefault="0021330D" w14:paraId="00000018" w14:textId="77777777">
      <w:pPr>
        <w:widowControl/>
        <w:pBdr>
          <w:left w:val="single" w:color="000000" w:sz="4" w:space="4"/>
          <w:bottom w:val="single" w:color="000000" w:sz="4" w:space="1"/>
          <w:right w:val="single" w:color="000000" w:sz="4" w:space="4"/>
        </w:pBdr>
        <w:jc w:val="center"/>
        <w:rPr>
          <w:rFonts w:ascii="Times New Roman" w:hAnsi="Times New Roman" w:eastAsia="Times New Roman" w:cs="Times New Roman"/>
          <w:color w:val="000000"/>
          <w:sz w:val="24"/>
          <w:szCs w:val="24"/>
        </w:rPr>
      </w:pPr>
    </w:p>
    <w:p w:rsidR="0021330D" w:rsidRDefault="0021330D" w14:paraId="00000019" w14:textId="77777777">
      <w:pPr>
        <w:widowControl/>
        <w:rPr>
          <w:rFonts w:ascii="Times New Roman" w:hAnsi="Times New Roman" w:eastAsia="Times New Roman" w:cs="Times New Roman"/>
          <w:sz w:val="24"/>
          <w:szCs w:val="24"/>
        </w:rPr>
      </w:pPr>
    </w:p>
    <w:p w:rsidR="0021330D" w:rsidRDefault="0021330D" w14:paraId="0000001A" w14:textId="77777777">
      <w:pPr>
        <w:rPr>
          <w:rFonts w:ascii="Calibri" w:hAnsi="Calibri" w:eastAsia="Calibri" w:cs="Calibri"/>
          <w:sz w:val="24"/>
          <w:szCs w:val="24"/>
        </w:rPr>
      </w:pPr>
    </w:p>
    <w:p w:rsidR="0021330D" w:rsidRDefault="00CD22EA" w14:paraId="0000001B" w14:textId="77777777">
      <w:pPr>
        <w:pStyle w:val="Heading1"/>
        <w:shd w:val="clear" w:color="auto" w:fill="D9D9D9"/>
        <w:spacing w:before="0" w:after="0"/>
        <w:jc w:val="center"/>
        <w:rPr>
          <w:rFonts w:ascii="Calibri" w:hAnsi="Calibri" w:eastAsia="Calibri" w:cs="Calibri"/>
          <w:b/>
          <w:bCs/>
          <w:color w:val="000000"/>
          <w:sz w:val="24"/>
          <w:szCs w:val="24"/>
        </w:rPr>
      </w:pPr>
      <w:r>
        <w:rPr>
          <w:rFonts w:ascii="Calibri" w:hAnsi="Calibri" w:eastAsia="Calibri" w:cs="Calibri"/>
          <w:b/>
          <w:bCs/>
          <w:color w:val="000000"/>
          <w:sz w:val="24"/>
          <w:szCs w:val="24"/>
        </w:rPr>
        <w:t>Preliminary Schedule of Activities</w:t>
      </w:r>
    </w:p>
    <w:p w:rsidR="0021330D" w:rsidRDefault="0021330D" w14:paraId="0000001C" w14:textId="77777777">
      <w:pPr>
        <w:pStyle w:val="Heading1"/>
        <w:tabs>
          <w:tab w:val="left" w:pos="3969"/>
        </w:tabs>
        <w:spacing w:before="0" w:after="0"/>
        <w:jc w:val="both"/>
        <w:rPr>
          <w:rFonts w:ascii="Calibri" w:hAnsi="Calibri" w:eastAsia="Calibri" w:cs="Calibri"/>
          <w:color w:val="000000"/>
          <w:sz w:val="24"/>
          <w:szCs w:val="24"/>
        </w:rPr>
      </w:pPr>
    </w:p>
    <w:p w:rsidR="0021330D" w:rsidRDefault="00CD22EA" w14:paraId="0000001D" w14:textId="77777777">
      <w:pPr>
        <w:pStyle w:val="Heading1"/>
        <w:tabs>
          <w:tab w:val="left" w:pos="4820"/>
        </w:tabs>
        <w:spacing w:before="0" w:after="0"/>
        <w:ind w:right="49"/>
        <w:jc w:val="both"/>
        <w:rPr>
          <w:rFonts w:ascii="Calibri" w:hAnsi="Calibri" w:eastAsia="Calibri" w:cs="Calibri"/>
          <w:b/>
          <w:bCs/>
          <w:sz w:val="28"/>
          <w:szCs w:val="28"/>
        </w:rPr>
      </w:pPr>
      <w:r>
        <w:rPr>
          <w:rFonts w:ascii="Calibri" w:hAnsi="Calibri" w:eastAsia="Calibri" w:cs="Calibri"/>
          <w:b/>
          <w:bCs/>
          <w:sz w:val="28"/>
          <w:szCs w:val="28"/>
        </w:rPr>
        <w:t>Day 1 (Sunday) February 1, 2026</w:t>
      </w:r>
    </w:p>
    <w:p w:rsidR="0021330D" w:rsidRDefault="00CD22EA" w14:paraId="0000001E" w14:textId="77777777">
      <w:pPr>
        <w:pStyle w:val="Heading1"/>
        <w:tabs>
          <w:tab w:val="left" w:pos="4820"/>
        </w:tabs>
        <w:spacing w:before="0" w:after="0"/>
        <w:ind w:right="49"/>
        <w:jc w:val="both"/>
        <w:rPr>
          <w:rFonts w:ascii="Calibri" w:hAnsi="Calibri" w:eastAsia="Calibri" w:cs="Calibri"/>
          <w:b/>
          <w:bCs/>
          <w:color w:val="000000"/>
        </w:rPr>
      </w:pPr>
      <w:r>
        <w:rPr>
          <w:rFonts w:ascii="Calibri" w:hAnsi="Calibri" w:eastAsia="Calibri" w:cs="Calibri"/>
          <w:b/>
          <w:bCs/>
          <w:color w:val="000000"/>
        </w:rPr>
        <w:t>Madrid: Arrival and Welcome</w:t>
      </w:r>
    </w:p>
    <w:p w:rsidRPr="006B7998" w:rsidR="0021330D" w:rsidRDefault="00CD22EA" w14:paraId="0000001F" w14:textId="77777777">
      <w:pPr>
        <w:jc w:val="both"/>
        <w:rPr>
          <w:rFonts w:ascii="Calibri" w:hAnsi="Calibri" w:eastAsia="Calibri" w:cs="Calibri"/>
          <w:color w:val="000000" w:themeColor="text1"/>
          <w:sz w:val="24"/>
          <w:szCs w:val="24"/>
        </w:rPr>
      </w:pPr>
      <w:r>
        <w:rPr>
          <w:rFonts w:ascii="Calibri" w:hAnsi="Calibri" w:eastAsia="Calibri" w:cs="Calibri"/>
          <w:sz w:val="24"/>
          <w:szCs w:val="24"/>
        </w:rPr>
        <w:t xml:space="preserve">Delegates arrive in Madrid, Spain via </w:t>
      </w:r>
      <w:r>
        <w:rPr>
          <w:rFonts w:ascii="Calibri" w:hAnsi="Calibri" w:eastAsia="Calibri" w:cs="Calibri"/>
          <w:b/>
          <w:bCs/>
          <w:sz w:val="24"/>
          <w:szCs w:val="24"/>
        </w:rPr>
        <w:t>Madrid International Airport</w:t>
      </w:r>
      <w:r>
        <w:rPr>
          <w:rFonts w:ascii="Calibri" w:hAnsi="Calibri" w:eastAsia="Calibri" w:cs="Calibri"/>
          <w:sz w:val="24"/>
          <w:szCs w:val="24"/>
        </w:rPr>
        <w:t xml:space="preserve"> and </w:t>
      </w:r>
      <w:proofErr w:type="gramStart"/>
      <w:r>
        <w:rPr>
          <w:rFonts w:ascii="Calibri" w:hAnsi="Calibri" w:eastAsia="Calibri" w:cs="Calibri"/>
          <w:sz w:val="24"/>
          <w:szCs w:val="24"/>
        </w:rPr>
        <w:t xml:space="preserve">are </w:t>
      </w:r>
      <w:r>
        <w:rPr>
          <w:rFonts w:ascii="Calibri" w:hAnsi="Calibri" w:eastAsia="Calibri" w:cs="Calibri"/>
          <w:b/>
          <w:bCs/>
          <w:sz w:val="24"/>
          <w:szCs w:val="24"/>
        </w:rPr>
        <w:t>transferred</w:t>
      </w:r>
      <w:proofErr w:type="gramEnd"/>
      <w:r>
        <w:rPr>
          <w:rFonts w:ascii="Calibri" w:hAnsi="Calibri" w:eastAsia="Calibri" w:cs="Calibri"/>
          <w:b/>
          <w:bCs/>
          <w:sz w:val="24"/>
          <w:szCs w:val="24"/>
        </w:rPr>
        <w:t xml:space="preserve"> to the hotel</w:t>
      </w:r>
      <w:r>
        <w:rPr>
          <w:rFonts w:ascii="Calibri" w:hAnsi="Calibri" w:eastAsia="Calibri" w:cs="Calibri"/>
          <w:sz w:val="24"/>
          <w:szCs w:val="24"/>
        </w:rPr>
        <w:t xml:space="preserve"> for check-in, with time to rest and refresh. </w:t>
      </w:r>
      <w:r w:rsidRPr="006B7998">
        <w:rPr>
          <w:rFonts w:ascii="Calibri" w:hAnsi="Calibri" w:eastAsia="Calibri" w:cs="Calibri"/>
          <w:color w:val="000000" w:themeColor="text1"/>
          <w:sz w:val="24"/>
          <w:szCs w:val="24"/>
        </w:rPr>
        <w:t xml:space="preserve">Private transfer arrangements will </w:t>
      </w:r>
      <w:proofErr w:type="gramStart"/>
      <w:r w:rsidRPr="006B7998">
        <w:rPr>
          <w:rFonts w:ascii="Calibri" w:hAnsi="Calibri" w:eastAsia="Calibri" w:cs="Calibri"/>
          <w:color w:val="000000" w:themeColor="text1"/>
          <w:sz w:val="24"/>
          <w:szCs w:val="24"/>
        </w:rPr>
        <w:t>be provided</w:t>
      </w:r>
      <w:proofErr w:type="gramEnd"/>
      <w:r w:rsidRPr="006B7998">
        <w:rPr>
          <w:rFonts w:ascii="Calibri" w:hAnsi="Calibri" w:eastAsia="Calibri" w:cs="Calibri"/>
          <w:color w:val="000000" w:themeColor="text1"/>
          <w:sz w:val="24"/>
          <w:szCs w:val="24"/>
        </w:rPr>
        <w:t xml:space="preserve"> upon request.</w:t>
      </w:r>
    </w:p>
    <w:p w:rsidR="0021330D" w:rsidRDefault="0021330D" w14:paraId="00000020" w14:textId="77777777">
      <w:pPr>
        <w:jc w:val="both"/>
        <w:rPr>
          <w:rFonts w:ascii="Calibri" w:hAnsi="Calibri" w:eastAsia="Calibri" w:cs="Calibri"/>
          <w:sz w:val="24"/>
          <w:szCs w:val="24"/>
        </w:rPr>
      </w:pPr>
    </w:p>
    <w:p w:rsidR="0021330D" w:rsidRDefault="00CD22EA" w14:paraId="00000021" w14:textId="2BA95474">
      <w:pPr>
        <w:jc w:val="both"/>
        <w:rPr>
          <w:rFonts w:ascii="Calibri" w:hAnsi="Calibri" w:eastAsia="Calibri" w:cs="Calibri"/>
          <w:sz w:val="24"/>
          <w:szCs w:val="24"/>
        </w:rPr>
      </w:pPr>
      <w:r>
        <w:rPr>
          <w:rFonts w:ascii="Calibri" w:hAnsi="Calibri" w:eastAsia="Calibri" w:cs="Calibri"/>
          <w:b/>
          <w:bCs/>
          <w:sz w:val="24"/>
          <w:szCs w:val="24"/>
        </w:rPr>
        <w:t>Madrid</w:t>
      </w:r>
      <w:r>
        <w:rPr>
          <w:rFonts w:ascii="Calibri" w:hAnsi="Calibri" w:eastAsia="Calibri" w:cs="Calibri"/>
          <w:sz w:val="24"/>
          <w:szCs w:val="24"/>
        </w:rPr>
        <w:t xml:space="preserve"> is the capital and largest city of Spain, a bustling metropolis known for its rich history, vibrant culture, and stunning architecture. Delegates will enjoy a brief cultural introduction, offering insights into the city’s heritage and setting the stage for the days ahead. As the day unfolds, they </w:t>
      </w:r>
      <w:r>
        <w:rPr>
          <w:rFonts w:ascii="Calibri" w:hAnsi="Calibri" w:eastAsia="Calibri" w:cs="Calibri"/>
          <w:sz w:val="24"/>
          <w:szCs w:val="24"/>
        </w:rPr>
        <w:lastRenderedPageBreak/>
        <w:t xml:space="preserve">will </w:t>
      </w:r>
      <w:r w:rsidR="00D002F4">
        <w:rPr>
          <w:rFonts w:ascii="Calibri" w:hAnsi="Calibri" w:eastAsia="Calibri" w:cs="Calibri"/>
          <w:sz w:val="24"/>
          <w:szCs w:val="24"/>
        </w:rPr>
        <w:t>savour</w:t>
      </w:r>
      <w:r>
        <w:rPr>
          <w:rFonts w:ascii="Calibri" w:hAnsi="Calibri" w:eastAsia="Calibri" w:cs="Calibri"/>
          <w:sz w:val="24"/>
          <w:szCs w:val="24"/>
        </w:rPr>
        <w:t xml:space="preserve"> a delightful group dinner, sharing in the excitement of the journey ahead.</w:t>
      </w:r>
    </w:p>
    <w:p w:rsidR="0021330D" w:rsidRDefault="0021330D" w14:paraId="00000022" w14:textId="77777777">
      <w:pPr>
        <w:jc w:val="both"/>
        <w:rPr>
          <w:rFonts w:ascii="Calibri" w:hAnsi="Calibri" w:eastAsia="Calibri" w:cs="Calibri"/>
          <w:sz w:val="24"/>
          <w:szCs w:val="24"/>
        </w:rPr>
      </w:pPr>
    </w:p>
    <w:p w:rsidR="0021330D" w:rsidRDefault="00CD22EA" w14:paraId="00000023" w14:textId="77777777">
      <w:pPr>
        <w:jc w:val="both"/>
        <w:rPr>
          <w:rFonts w:ascii="Calibri" w:hAnsi="Calibri" w:eastAsia="Calibri" w:cs="Calibri"/>
          <w:sz w:val="24"/>
          <w:szCs w:val="24"/>
        </w:rPr>
      </w:pPr>
      <w:r>
        <w:rPr>
          <w:rFonts w:ascii="Calibri" w:hAnsi="Calibri" w:eastAsia="Calibri" w:cs="Calibri"/>
          <w:sz w:val="24"/>
          <w:szCs w:val="24"/>
        </w:rPr>
        <w:t>In the evening, a </w:t>
      </w:r>
      <w:r>
        <w:rPr>
          <w:rFonts w:ascii="Calibri" w:hAnsi="Calibri" w:eastAsia="Calibri" w:cs="Calibri"/>
          <w:b/>
          <w:bCs/>
          <w:sz w:val="24"/>
          <w:szCs w:val="24"/>
        </w:rPr>
        <w:t>Welcome Briefing and Orientation</w:t>
      </w:r>
      <w:r>
        <w:rPr>
          <w:rFonts w:ascii="Calibri" w:hAnsi="Calibri" w:eastAsia="Calibri" w:cs="Calibri"/>
          <w:sz w:val="24"/>
          <w:szCs w:val="24"/>
        </w:rPr>
        <w:t xml:space="preserve"> will </w:t>
      </w:r>
      <w:proofErr w:type="gramStart"/>
      <w:r>
        <w:rPr>
          <w:rFonts w:ascii="Calibri" w:hAnsi="Calibri" w:eastAsia="Calibri" w:cs="Calibri"/>
          <w:sz w:val="24"/>
          <w:szCs w:val="24"/>
        </w:rPr>
        <w:t>be held</w:t>
      </w:r>
      <w:proofErr w:type="gramEnd"/>
      <w:r>
        <w:rPr>
          <w:rFonts w:ascii="Calibri" w:hAnsi="Calibri" w:eastAsia="Calibri" w:cs="Calibri"/>
          <w:sz w:val="24"/>
          <w:szCs w:val="24"/>
        </w:rPr>
        <w:t xml:space="preserve"> at </w:t>
      </w:r>
      <w:r>
        <w:rPr>
          <w:rFonts w:ascii="Calibri" w:hAnsi="Calibri" w:eastAsia="Calibri" w:cs="Calibri"/>
          <w:b/>
          <w:bCs/>
          <w:sz w:val="24"/>
          <w:szCs w:val="24"/>
        </w:rPr>
        <w:t>6:00 PM</w:t>
      </w:r>
      <w:r>
        <w:rPr>
          <w:rFonts w:ascii="Calibri" w:hAnsi="Calibri" w:eastAsia="Calibri" w:cs="Calibri"/>
          <w:sz w:val="24"/>
          <w:szCs w:val="24"/>
        </w:rPr>
        <w:t> at the hotel. This session will provide an overview of the program, share important logistical information, and offer an opportunity for delegates to connect with fellow participants.</w:t>
      </w:r>
    </w:p>
    <w:p w:rsidR="0021330D" w:rsidRDefault="0021330D" w14:paraId="00000024" w14:textId="77777777">
      <w:pPr>
        <w:jc w:val="both"/>
        <w:rPr>
          <w:rFonts w:ascii="Calibri" w:hAnsi="Calibri" w:eastAsia="Calibri" w:cs="Calibri"/>
          <w:sz w:val="24"/>
          <w:szCs w:val="24"/>
        </w:rPr>
      </w:pPr>
    </w:p>
    <w:p w:rsidRPr="006B7998" w:rsidR="0021330D" w:rsidP="006B7998" w:rsidRDefault="00CD22EA" w14:paraId="00000025" w14:textId="2DC3DF8A">
      <w:pPr>
        <w:rPr>
          <w:rFonts w:ascii="Calibri" w:hAnsi="Calibri" w:eastAsia="Calibri" w:cs="Calibri"/>
          <w:color w:val="000000" w:themeColor="text1"/>
          <w:sz w:val="24"/>
          <w:szCs w:val="24"/>
        </w:rPr>
      </w:pPr>
      <w:r>
        <w:rPr>
          <w:rFonts w:ascii="Calibri" w:hAnsi="Calibri" w:eastAsia="Calibri" w:cs="Calibri"/>
          <w:sz w:val="24"/>
          <w:szCs w:val="24"/>
        </w:rPr>
        <w:t>At </w:t>
      </w:r>
      <w:r>
        <w:rPr>
          <w:rFonts w:ascii="Calibri" w:hAnsi="Calibri" w:eastAsia="Calibri" w:cs="Calibri"/>
          <w:b/>
          <w:bCs/>
          <w:sz w:val="24"/>
          <w:szCs w:val="24"/>
        </w:rPr>
        <w:t>7:15 PM</w:t>
      </w:r>
      <w:r>
        <w:rPr>
          <w:rFonts w:ascii="Calibri" w:hAnsi="Calibri" w:eastAsia="Calibri" w:cs="Calibri"/>
          <w:sz w:val="24"/>
          <w:szCs w:val="24"/>
        </w:rPr>
        <w:t xml:space="preserve">, delegates will take a short walk to a nearby restaurant for </w:t>
      </w:r>
      <w:r w:rsidRPr="006B7998">
        <w:rPr>
          <w:rFonts w:ascii="Calibri" w:hAnsi="Calibri" w:eastAsia="Calibri" w:cs="Calibri"/>
          <w:color w:val="000000" w:themeColor="text1"/>
          <w:sz w:val="24"/>
          <w:szCs w:val="24"/>
        </w:rPr>
        <w:t>a </w:t>
      </w:r>
      <w:r w:rsidRPr="006B7998">
        <w:rPr>
          <w:rFonts w:ascii="Calibri" w:hAnsi="Calibri" w:eastAsia="Calibri" w:cs="Calibri"/>
          <w:b/>
          <w:bCs/>
          <w:color w:val="000000" w:themeColor="text1"/>
          <w:sz w:val="24"/>
          <w:szCs w:val="24"/>
        </w:rPr>
        <w:t>Welcome Tapas Dinner</w:t>
      </w:r>
      <w:r w:rsidRPr="006B7998">
        <w:rPr>
          <w:rFonts w:ascii="Calibri" w:hAnsi="Calibri" w:eastAsia="Calibri" w:cs="Calibri"/>
          <w:color w:val="000000" w:themeColor="text1"/>
          <w:sz w:val="24"/>
          <w:szCs w:val="24"/>
        </w:rPr>
        <w:t> at Plaza Mayor, Madrid’s main square, at </w:t>
      </w:r>
      <w:r w:rsidRPr="006B7998">
        <w:rPr>
          <w:rFonts w:ascii="Calibri" w:hAnsi="Calibri" w:eastAsia="Calibri" w:cs="Calibri"/>
          <w:b/>
          <w:bCs/>
          <w:color w:val="000000" w:themeColor="text1"/>
          <w:sz w:val="24"/>
          <w:szCs w:val="24"/>
        </w:rPr>
        <w:t>7:30 PM</w:t>
      </w:r>
      <w:r w:rsidRPr="006B7998">
        <w:rPr>
          <w:rFonts w:ascii="Calibri" w:hAnsi="Calibri" w:eastAsia="Calibri" w:cs="Calibri"/>
          <w:color w:val="000000" w:themeColor="text1"/>
          <w:sz w:val="24"/>
          <w:szCs w:val="24"/>
        </w:rPr>
        <w:t>, featuring authentic Spanish cuisine in a warm and relaxed atmosphere.</w:t>
      </w:r>
      <w:r w:rsidR="006B7998">
        <w:rPr>
          <w:rFonts w:ascii="Calibri" w:hAnsi="Calibri" w:eastAsia="Calibri" w:cs="Calibri"/>
          <w:color w:val="000000" w:themeColor="text1"/>
          <w:sz w:val="24"/>
          <w:szCs w:val="24"/>
        </w:rPr>
        <w:br/>
      </w:r>
    </w:p>
    <w:p w:rsidR="0021330D" w:rsidRDefault="00CD22EA" w14:paraId="00000026" w14:textId="77777777">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Overnight: Hotel Catalonia Atocha, Madrid</w:t>
      </w:r>
    </w:p>
    <w:p w:rsidR="0021330D" w:rsidRDefault="00CD22EA" w14:paraId="00000027" w14:textId="77777777">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Meals: Dinner</w:t>
      </w:r>
    </w:p>
    <w:p w:rsidR="0021330D" w:rsidRDefault="0021330D" w14:paraId="00000028"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29" w14:textId="77777777">
      <w:pPr>
        <w:pStyle w:val="Heading1"/>
        <w:tabs>
          <w:tab w:val="left" w:pos="4820"/>
        </w:tabs>
        <w:spacing w:before="0" w:after="0"/>
        <w:ind w:right="49"/>
        <w:jc w:val="both"/>
        <w:rPr>
          <w:rFonts w:ascii="Calibri" w:hAnsi="Calibri" w:eastAsia="Calibri" w:cs="Calibri"/>
          <w:b/>
          <w:bCs/>
          <w:sz w:val="28"/>
          <w:szCs w:val="28"/>
        </w:rPr>
      </w:pPr>
      <w:r>
        <w:rPr>
          <w:rFonts w:ascii="Calibri" w:hAnsi="Calibri" w:eastAsia="Calibri" w:cs="Calibri"/>
          <w:b/>
          <w:bCs/>
          <w:sz w:val="28"/>
          <w:szCs w:val="28"/>
        </w:rPr>
        <w:t>Day 2 (Monday) February 2, 2026</w:t>
      </w:r>
    </w:p>
    <w:p w:rsidR="0021330D" w:rsidRDefault="00CD22EA" w14:paraId="0000002A" w14:textId="77777777">
      <w:pPr>
        <w:pStyle w:val="Heading1"/>
        <w:tabs>
          <w:tab w:val="left" w:pos="4820"/>
        </w:tabs>
        <w:spacing w:before="0" w:after="0"/>
        <w:ind w:right="49"/>
        <w:jc w:val="both"/>
        <w:rPr>
          <w:rFonts w:ascii="Calibri" w:hAnsi="Calibri" w:eastAsia="Calibri" w:cs="Calibri"/>
          <w:b/>
          <w:bCs/>
          <w:color w:val="000000"/>
        </w:rPr>
      </w:pPr>
      <w:r>
        <w:rPr>
          <w:rFonts w:ascii="Calibri" w:hAnsi="Calibri" w:eastAsia="Calibri" w:cs="Calibri"/>
          <w:b/>
          <w:bCs/>
          <w:color w:val="000000"/>
        </w:rPr>
        <w:t>Madrid: Professional Program</w:t>
      </w:r>
    </w:p>
    <w:p w:rsidR="0021330D" w:rsidRDefault="00CD22EA" w14:paraId="0000002B" w14:textId="0F275462">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In the morning, delegates will visit </w:t>
      </w:r>
      <w:r>
        <w:rPr>
          <w:rFonts w:ascii="Calibri" w:hAnsi="Calibri" w:eastAsia="Calibri" w:cs="Calibri"/>
          <w:b/>
          <w:bCs/>
          <w:color w:val="000000"/>
          <w:sz w:val="24"/>
          <w:szCs w:val="24"/>
        </w:rPr>
        <w:t>Hospital Público Gregorio Marañón</w:t>
      </w:r>
      <w:r>
        <w:rPr>
          <w:rFonts w:ascii="Calibri" w:hAnsi="Calibri" w:eastAsia="Calibri" w:cs="Calibri"/>
          <w:color w:val="000000"/>
          <w:sz w:val="24"/>
          <w:szCs w:val="24"/>
        </w:rPr>
        <w:t xml:space="preserve">, one of Madrid’s leading children’s hospitals. The visit will include a tour of the neonatal and </w:t>
      </w:r>
      <w:r w:rsidR="00FD52E2">
        <w:rPr>
          <w:rFonts w:ascii="Calibri" w:hAnsi="Calibri" w:eastAsia="Calibri" w:cs="Calibri"/>
          <w:color w:val="000000"/>
          <w:sz w:val="24"/>
          <w:szCs w:val="24"/>
        </w:rPr>
        <w:t>paediatric</w:t>
      </w:r>
      <w:r>
        <w:rPr>
          <w:rFonts w:ascii="Calibri" w:hAnsi="Calibri" w:eastAsia="Calibri" w:cs="Calibri"/>
          <w:color w:val="000000"/>
          <w:sz w:val="24"/>
          <w:szCs w:val="24"/>
        </w:rPr>
        <w:t xml:space="preserve"> intensive care units, offering delegates firsthand insight into advanced clinical practices, patient care standards, and innovative approaches in </w:t>
      </w:r>
      <w:r w:rsidR="00FD52E2">
        <w:rPr>
          <w:rFonts w:ascii="Calibri" w:hAnsi="Calibri" w:eastAsia="Calibri" w:cs="Calibri"/>
          <w:color w:val="000000"/>
          <w:sz w:val="24"/>
          <w:szCs w:val="24"/>
        </w:rPr>
        <w:t>paediatric</w:t>
      </w:r>
      <w:r>
        <w:rPr>
          <w:rFonts w:ascii="Calibri" w:hAnsi="Calibri" w:eastAsia="Calibri" w:cs="Calibri"/>
          <w:color w:val="000000"/>
          <w:sz w:val="24"/>
          <w:szCs w:val="24"/>
        </w:rPr>
        <w:t xml:space="preserve"> and neonatal healthcare. Interaction with hospital staff will provide a valuable opportunity to discuss professional experiences, share knowledge, and explore strategies that contribute to improved patient outcomes.</w:t>
      </w:r>
    </w:p>
    <w:p w:rsidR="0021330D" w:rsidRDefault="0021330D" w14:paraId="0000002C"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Pr="00FD52E2" w:rsidR="0021330D" w:rsidRDefault="00CD22EA" w14:paraId="0000002D" w14:textId="77777777">
      <w:pPr>
        <w:pBdr>
          <w:top w:val="nil"/>
          <w:left w:val="nil"/>
          <w:bottom w:val="nil"/>
          <w:right w:val="nil"/>
          <w:between w:val="nil"/>
        </w:pBdr>
        <w:tabs>
          <w:tab w:val="left" w:pos="3969"/>
        </w:tabs>
        <w:jc w:val="both"/>
        <w:rPr>
          <w:rFonts w:ascii="Calibri" w:hAnsi="Calibri" w:eastAsia="Calibri" w:cs="Calibri"/>
          <w:color w:val="000000" w:themeColor="text1"/>
          <w:sz w:val="24"/>
          <w:szCs w:val="24"/>
        </w:rPr>
      </w:pPr>
      <w:r w:rsidRPr="00FD52E2">
        <w:rPr>
          <w:rFonts w:ascii="Calibri" w:hAnsi="Calibri" w:eastAsia="Calibri" w:cs="Calibri"/>
          <w:color w:val="000000" w:themeColor="text1"/>
          <w:sz w:val="24"/>
          <w:szCs w:val="24"/>
        </w:rPr>
        <w:t xml:space="preserve">Lunch will </w:t>
      </w:r>
      <w:proofErr w:type="gramStart"/>
      <w:r w:rsidRPr="00FD52E2">
        <w:rPr>
          <w:rFonts w:ascii="Calibri" w:hAnsi="Calibri" w:eastAsia="Calibri" w:cs="Calibri"/>
          <w:color w:val="000000" w:themeColor="text1"/>
          <w:sz w:val="24"/>
          <w:szCs w:val="24"/>
        </w:rPr>
        <w:t>be served</w:t>
      </w:r>
      <w:proofErr w:type="gramEnd"/>
      <w:r w:rsidRPr="00FD52E2">
        <w:rPr>
          <w:rFonts w:ascii="Calibri" w:hAnsi="Calibri" w:eastAsia="Calibri" w:cs="Calibri"/>
          <w:color w:val="000000" w:themeColor="text1"/>
          <w:sz w:val="24"/>
          <w:szCs w:val="24"/>
        </w:rPr>
        <w:t xml:space="preserve"> at a local restaurant near Parque Retiro, the main park of Madrid city</w:t>
      </w:r>
    </w:p>
    <w:p w:rsidR="0021330D" w:rsidRDefault="0021330D" w14:paraId="0000002E"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Pr="00C54B24" w:rsidR="0021330D" w:rsidRDefault="00CD22EA" w14:paraId="0000002F" w14:textId="6F0B7626">
      <w:pPr>
        <w:pBdr>
          <w:top w:val="nil"/>
          <w:left w:val="nil"/>
          <w:bottom w:val="nil"/>
          <w:right w:val="nil"/>
          <w:between w:val="nil"/>
        </w:pBdr>
        <w:tabs>
          <w:tab w:val="left" w:pos="3969"/>
        </w:tabs>
        <w:jc w:val="both"/>
        <w:rPr>
          <w:rFonts w:ascii="Calibri" w:hAnsi="Calibri" w:eastAsia="Calibri" w:cs="Calibri"/>
          <w:color w:val="000000" w:themeColor="text1"/>
          <w:sz w:val="24"/>
          <w:szCs w:val="24"/>
        </w:rPr>
      </w:pPr>
      <w:r w:rsidRPr="00C54B24">
        <w:rPr>
          <w:rFonts w:ascii="Calibri" w:hAnsi="Calibri" w:eastAsia="Calibri" w:cs="Calibri"/>
          <w:color w:val="000000" w:themeColor="text1"/>
          <w:sz w:val="24"/>
          <w:szCs w:val="24"/>
        </w:rPr>
        <w:t xml:space="preserve">In the afternoon, </w:t>
      </w:r>
      <w:sdt>
        <w:sdtPr>
          <w:rPr>
            <w:color w:val="000000" w:themeColor="text1"/>
          </w:rPr>
          <w:tag w:val="goog_rdk_0"/>
          <w:id w:val="-1540215191"/>
        </w:sdtPr>
        <w:sdtEndPr/>
        <w:sdtContent/>
      </w:sdt>
      <w:r w:rsidRPr="00C54B24">
        <w:rPr>
          <w:rFonts w:ascii="Calibri" w:hAnsi="Calibri" w:eastAsia="Calibri" w:cs="Calibri"/>
          <w:color w:val="000000" w:themeColor="text1"/>
          <w:sz w:val="24"/>
          <w:szCs w:val="24"/>
        </w:rPr>
        <w:t>delegates will visit </w:t>
      </w:r>
      <w:r w:rsidRPr="00C54B24">
        <w:rPr>
          <w:rFonts w:ascii="Calibri" w:hAnsi="Calibri" w:eastAsia="Calibri" w:cs="Calibri"/>
          <w:b/>
          <w:bCs/>
          <w:color w:val="000000" w:themeColor="text1"/>
          <w:sz w:val="24"/>
          <w:szCs w:val="24"/>
        </w:rPr>
        <w:t>CODEM</w:t>
      </w:r>
      <w:r w:rsidRPr="00C54B24">
        <w:rPr>
          <w:rFonts w:ascii="Calibri" w:hAnsi="Calibri" w:eastAsia="Calibri" w:cs="Calibri"/>
          <w:color w:val="000000" w:themeColor="text1"/>
          <w:sz w:val="24"/>
          <w:szCs w:val="24"/>
        </w:rPr>
        <w:t>, the principal institution representing nursing professionals in Spain. This session includes an overview of the Spanish healthcare system in collaboration with the </w:t>
      </w:r>
      <w:r w:rsidRPr="00C54B24">
        <w:rPr>
          <w:rFonts w:ascii="Calibri" w:hAnsi="Calibri" w:eastAsia="Calibri" w:cs="Calibri"/>
          <w:b/>
          <w:bCs/>
          <w:color w:val="000000" w:themeColor="text1"/>
          <w:sz w:val="24"/>
          <w:szCs w:val="24"/>
        </w:rPr>
        <w:t>Nursing Association of Spain</w:t>
      </w:r>
      <w:r w:rsidRPr="00C54B24">
        <w:rPr>
          <w:rFonts w:ascii="Calibri" w:hAnsi="Calibri" w:eastAsia="Calibri" w:cs="Calibri"/>
          <w:color w:val="000000" w:themeColor="text1"/>
          <w:sz w:val="24"/>
          <w:szCs w:val="24"/>
        </w:rPr>
        <w:t xml:space="preserve">, providing insights into policies, professional standards, educational </w:t>
      </w:r>
      <w:proofErr w:type="gramStart"/>
      <w:r w:rsidRPr="00C54B24">
        <w:rPr>
          <w:rFonts w:ascii="Calibri" w:hAnsi="Calibri" w:eastAsia="Calibri" w:cs="Calibri"/>
          <w:color w:val="000000" w:themeColor="text1"/>
          <w:sz w:val="24"/>
          <w:szCs w:val="24"/>
        </w:rPr>
        <w:t>structure</w:t>
      </w:r>
      <w:proofErr w:type="gramEnd"/>
      <w:r w:rsidRPr="00C54B24">
        <w:rPr>
          <w:rFonts w:ascii="Calibri" w:hAnsi="Calibri" w:eastAsia="Calibri" w:cs="Calibri"/>
          <w:color w:val="000000" w:themeColor="text1"/>
          <w:sz w:val="24"/>
          <w:szCs w:val="24"/>
        </w:rPr>
        <w:t xml:space="preserve"> and collaborative practices. Delegates will also visit the </w:t>
      </w:r>
      <w:r w:rsidRPr="00C54B24">
        <w:rPr>
          <w:rFonts w:ascii="Calibri" w:hAnsi="Calibri" w:eastAsia="Calibri" w:cs="Calibri"/>
          <w:b/>
          <w:bCs/>
          <w:color w:val="000000" w:themeColor="text1"/>
          <w:sz w:val="24"/>
          <w:szCs w:val="24"/>
        </w:rPr>
        <w:t>Nursing Museum</w:t>
      </w:r>
      <w:r w:rsidRPr="00C54B24">
        <w:rPr>
          <w:rFonts w:ascii="Calibri" w:hAnsi="Calibri" w:eastAsia="Calibri" w:cs="Calibri"/>
          <w:color w:val="000000" w:themeColor="text1"/>
          <w:sz w:val="24"/>
          <w:szCs w:val="24"/>
        </w:rPr>
        <w:t>, offering a glimpse into the history and evolution of nursing in Spain and connecting traditional practices with modern approaches.</w:t>
      </w:r>
    </w:p>
    <w:p w:rsidR="0021330D" w:rsidRDefault="0021330D" w14:paraId="00000030"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31"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 xml:space="preserve">In the evening, delegates are free to explore Madrid independently, enjoy the city’s vibrant atmosphere, or relax at the hotel. </w:t>
      </w:r>
    </w:p>
    <w:p w:rsidR="0021330D" w:rsidRDefault="0021330D" w14:paraId="00000032"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33" w14:textId="77777777">
      <w:pPr>
        <w:widowControl/>
        <w:jc w:val="both"/>
        <w:rPr>
          <w:rFonts w:ascii="Times New Roman" w:hAnsi="Times New Roman" w:eastAsia="Times New Roman" w:cs="Times New Roman"/>
          <w:color w:val="000000"/>
          <w:sz w:val="24"/>
          <w:szCs w:val="24"/>
        </w:rPr>
      </w:pPr>
      <w:r>
        <w:rPr>
          <w:rFonts w:ascii="Calibri" w:hAnsi="Calibri" w:eastAsia="Calibri" w:cs="Calibri"/>
          <w:i/>
          <w:iCs/>
          <w:color w:val="000000"/>
          <w:sz w:val="24"/>
          <w:szCs w:val="24"/>
        </w:rPr>
        <w:t>***Dinner is by individual arrangement (own expense).</w:t>
      </w:r>
    </w:p>
    <w:p w:rsidR="0021330D" w:rsidRDefault="00CD22EA" w14:paraId="00000034" w14:textId="77777777">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Overnight: Hotel Catalonia Atocha, Madrid</w:t>
      </w:r>
    </w:p>
    <w:p w:rsidRPr="00C130B9" w:rsidR="0021330D" w:rsidRDefault="00CD22EA" w14:paraId="00000036" w14:textId="5F766D4F">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Meals: Breakfast &amp; Lunch</w:t>
      </w:r>
    </w:p>
    <w:p w:rsidR="0021330D" w:rsidRDefault="0021330D" w14:paraId="00000037" w14:textId="77777777">
      <w:pPr>
        <w:tabs>
          <w:tab w:val="left" w:pos="3969"/>
        </w:tabs>
        <w:jc w:val="both"/>
        <w:rPr>
          <w:rFonts w:ascii="Calibri" w:hAnsi="Calibri" w:eastAsia="Calibri" w:cs="Calibri"/>
          <w:b/>
          <w:bCs/>
          <w:i/>
          <w:iCs/>
          <w:sz w:val="24"/>
          <w:szCs w:val="24"/>
        </w:rPr>
      </w:pPr>
    </w:p>
    <w:tbl>
      <w:tblPr>
        <w:tblStyle w:val="a"/>
        <w:tblW w:w="96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22"/>
      </w:tblGrid>
      <w:tr w:rsidR="0021330D" w14:paraId="499C65A0" w14:textId="77777777">
        <w:tc>
          <w:tcPr>
            <w:tcW w:w="9622" w:type="dxa"/>
          </w:tcPr>
          <w:sdt>
            <w:sdtPr>
              <w:tag w:val="goog_rdk_1"/>
              <w:id w:val="-1521988990"/>
              <w:lock w:val="contentLocked"/>
            </w:sdtPr>
            <w:sdtEndPr/>
            <w:sdtContent>
              <w:p w:rsidR="0021330D" w:rsidRDefault="00CD22EA" w14:paraId="00000038" w14:textId="77777777">
                <w:pPr>
                  <w:rPr>
                    <w:rFonts w:ascii="Calibri" w:hAnsi="Calibri" w:eastAsia="Calibri" w:cs="Calibri"/>
                    <w:b/>
                    <w:bCs/>
                    <w:i/>
                    <w:iCs/>
                    <w:color w:val="222222"/>
                    <w:sz w:val="24"/>
                    <w:szCs w:val="24"/>
                    <w:highlight w:val="white"/>
                  </w:rPr>
                </w:pPr>
                <w:r>
                  <w:rPr>
                    <w:rFonts w:ascii="Calibri" w:hAnsi="Calibri" w:eastAsia="Calibri" w:cs="Calibri"/>
                    <w:b/>
                    <w:bCs/>
                    <w:i/>
                    <w:iCs/>
                    <w:color w:val="222222"/>
                    <w:sz w:val="24"/>
                    <w:szCs w:val="24"/>
                    <w:highlight w:val="white"/>
                  </w:rPr>
                  <w:t>GUEST PROGRAM</w:t>
                </w:r>
              </w:p>
              <w:p w:rsidR="0021330D" w:rsidRDefault="00CD22EA" w14:paraId="00000039" w14:textId="77777777">
                <w:pPr>
                  <w:tabs>
                    <w:tab w:val="left" w:pos="3969"/>
                  </w:tabs>
                  <w:jc w:val="both"/>
                  <w:rPr>
                    <w:rFonts w:ascii="Calibri" w:hAnsi="Calibri" w:eastAsia="Calibri" w:cs="Calibri"/>
                    <w:color w:val="222222"/>
                    <w:sz w:val="24"/>
                    <w:szCs w:val="24"/>
                    <w:highlight w:val="white"/>
                  </w:rPr>
                </w:pPr>
                <w:r>
                  <w:rPr>
                    <w:rFonts w:ascii="Calibri" w:hAnsi="Calibri" w:eastAsia="Calibri" w:cs="Calibri"/>
                    <w:color w:val="222222"/>
                    <w:sz w:val="24"/>
                    <w:szCs w:val="24"/>
                    <w:highlight w:val="white"/>
                  </w:rPr>
                  <w:br/>
                </w:r>
                <w:r>
                  <w:rPr>
                    <w:rFonts w:ascii="Calibri" w:hAnsi="Calibri" w:eastAsia="Calibri" w:cs="Calibri"/>
                    <w:color w:val="222222"/>
                    <w:sz w:val="24"/>
                    <w:szCs w:val="24"/>
                    <w:highlight w:val="white"/>
                  </w:rPr>
                  <w:t>Guests will take a curated gastronomic walk through traditional taverns and modern eateries, sampling iconic local flavors, discovering Madrid’s culinary heritage through tapas, regional wines, and market visits, guided by a local expert who provides cultural and historical context.</w:t>
                </w:r>
              </w:p>
              <w:p w:rsidR="0021330D" w:rsidRDefault="00CD22EA" w14:paraId="0000003A" w14:textId="77777777">
                <w:pPr>
                  <w:tabs>
                    <w:tab w:val="left" w:pos="3969"/>
                  </w:tabs>
                  <w:jc w:val="both"/>
                  <w:rPr>
                    <w:rFonts w:ascii="Calibri" w:hAnsi="Calibri" w:eastAsia="Calibri" w:cs="Calibri"/>
                    <w:sz w:val="24"/>
                    <w:szCs w:val="24"/>
                  </w:rPr>
                </w:pPr>
              </w:p>
            </w:sdtContent>
          </w:sdt>
        </w:tc>
      </w:tr>
    </w:tbl>
    <w:p w:rsidR="0021330D" w:rsidRDefault="0021330D" w14:paraId="0000003B" w14:textId="77777777">
      <w:pPr>
        <w:tabs>
          <w:tab w:val="left" w:pos="3969"/>
        </w:tabs>
        <w:jc w:val="both"/>
        <w:rPr>
          <w:rFonts w:ascii="Calibri" w:hAnsi="Calibri" w:eastAsia="Calibri" w:cs="Calibri"/>
          <w:b/>
          <w:bCs/>
          <w:i/>
          <w:iCs/>
          <w:sz w:val="24"/>
          <w:szCs w:val="24"/>
        </w:rPr>
      </w:pPr>
    </w:p>
    <w:p w:rsidR="0021330D" w:rsidRDefault="0021330D" w14:paraId="0000003C" w14:textId="77777777">
      <w:pPr>
        <w:pBdr>
          <w:top w:val="nil"/>
          <w:left w:val="nil"/>
          <w:bottom w:val="nil"/>
          <w:right w:val="nil"/>
          <w:between w:val="nil"/>
        </w:pBdr>
        <w:tabs>
          <w:tab w:val="left" w:pos="4820"/>
        </w:tabs>
        <w:ind w:right="49"/>
        <w:jc w:val="both"/>
        <w:rPr>
          <w:rFonts w:ascii="Calibri" w:hAnsi="Calibri" w:eastAsia="Calibri" w:cs="Calibri"/>
          <w:b/>
          <w:bCs/>
          <w:i/>
          <w:iCs/>
          <w:sz w:val="24"/>
          <w:szCs w:val="24"/>
        </w:rPr>
      </w:pPr>
    </w:p>
    <w:p w:rsidR="0021330D" w:rsidRDefault="0021330D" w14:paraId="0000003D"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3E" w14:textId="77777777">
      <w:pPr>
        <w:pStyle w:val="Heading1"/>
        <w:tabs>
          <w:tab w:val="left" w:pos="3969"/>
        </w:tabs>
        <w:spacing w:before="0" w:after="0"/>
        <w:rPr>
          <w:rFonts w:ascii="Calibri" w:hAnsi="Calibri" w:eastAsia="Calibri" w:cs="Calibri"/>
          <w:color w:val="000000"/>
          <w:sz w:val="24"/>
          <w:szCs w:val="24"/>
        </w:rPr>
      </w:pPr>
      <w:r>
        <w:rPr>
          <w:rFonts w:ascii="Calibri" w:hAnsi="Calibri" w:eastAsia="Calibri" w:cs="Calibri"/>
          <w:b/>
          <w:bCs/>
          <w:sz w:val="28"/>
          <w:szCs w:val="28"/>
        </w:rPr>
        <w:t>Day 3 (Tuesday) February 3, 2026</w:t>
      </w:r>
    </w:p>
    <w:p w:rsidR="0021330D" w:rsidRDefault="00CD22EA" w14:paraId="0000003F" w14:textId="77777777">
      <w:pPr>
        <w:pStyle w:val="Heading1"/>
        <w:tabs>
          <w:tab w:val="left" w:pos="4820"/>
        </w:tabs>
        <w:spacing w:before="0" w:after="0"/>
        <w:ind w:right="49"/>
        <w:jc w:val="both"/>
        <w:rPr>
          <w:rFonts w:ascii="Calibri" w:hAnsi="Calibri" w:eastAsia="Calibri" w:cs="Calibri"/>
          <w:color w:val="000000"/>
          <w:sz w:val="24"/>
          <w:szCs w:val="24"/>
        </w:rPr>
      </w:pPr>
      <w:r>
        <w:rPr>
          <w:rFonts w:ascii="Calibri" w:hAnsi="Calibri" w:eastAsia="Calibri" w:cs="Calibri"/>
          <w:b/>
          <w:bCs/>
          <w:color w:val="000000"/>
        </w:rPr>
        <w:t>Madrid: Professional Program – Transfer to Ávila</w:t>
      </w:r>
    </w:p>
    <w:p w:rsidR="0021330D" w:rsidRDefault="00CD22EA" w14:paraId="00000040" w14:textId="3B59A27C">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rPr>
        <w:t xml:space="preserve">Morning, delegates </w:t>
      </w:r>
      <w:r>
        <w:rPr>
          <w:rFonts w:ascii="Calibri" w:hAnsi="Calibri" w:eastAsia="Calibri" w:cs="Calibri"/>
          <w:color w:val="000000"/>
          <w:sz w:val="24"/>
          <w:szCs w:val="24"/>
        </w:rPr>
        <w:t>will visit </w:t>
      </w:r>
      <w:r>
        <w:rPr>
          <w:rFonts w:ascii="Calibri" w:hAnsi="Calibri" w:eastAsia="Calibri" w:cs="Calibri"/>
          <w:b/>
          <w:bCs/>
          <w:color w:val="000000"/>
          <w:sz w:val="24"/>
          <w:szCs w:val="24"/>
        </w:rPr>
        <w:t>Private Hospital Universitario Vithas Aravaca</w:t>
      </w:r>
      <w:r>
        <w:rPr>
          <w:rFonts w:ascii="Calibri" w:hAnsi="Calibri" w:eastAsia="Calibri" w:cs="Calibri"/>
          <w:color w:val="000000"/>
          <w:sz w:val="24"/>
          <w:szCs w:val="24"/>
        </w:rPr>
        <w:t>, offering a unique opportunity to compare practices and operations between private and public healthcare facilities in Spain. The visit will include an overview of hospital services, patient care protocols, and management strategies, providing valuable insights into the differences in healthcare delivery and standards. Delegates will also have the chance to engage with hospital staff and discuss professional experiences in neonatal and paediatric</w:t>
      </w:r>
      <w:r>
        <w:rPr>
          <w:rFonts w:ascii="Calibri" w:hAnsi="Calibri" w:eastAsia="Calibri" w:cs="Calibri"/>
          <w:color w:val="000000"/>
          <w:sz w:val="24"/>
          <w:szCs w:val="24"/>
        </w:rPr>
        <w:t xml:space="preserve"> care.</w:t>
      </w:r>
    </w:p>
    <w:p w:rsidR="0021330D" w:rsidRDefault="0021330D" w14:paraId="00000041"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42"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 xml:space="preserve">Lunch will </w:t>
      </w:r>
      <w:proofErr w:type="gramStart"/>
      <w:r>
        <w:rPr>
          <w:rFonts w:ascii="Calibri" w:hAnsi="Calibri" w:eastAsia="Calibri" w:cs="Calibri"/>
          <w:color w:val="000000"/>
          <w:sz w:val="24"/>
          <w:szCs w:val="24"/>
        </w:rPr>
        <w:t>be served</w:t>
      </w:r>
      <w:proofErr w:type="gramEnd"/>
      <w:r>
        <w:rPr>
          <w:rFonts w:ascii="Calibri" w:hAnsi="Calibri" w:eastAsia="Calibri" w:cs="Calibri"/>
          <w:color w:val="000000"/>
          <w:sz w:val="24"/>
          <w:szCs w:val="24"/>
        </w:rPr>
        <w:t xml:space="preserve"> at a local restaurant.</w:t>
      </w:r>
    </w:p>
    <w:p w:rsidR="0021330D" w:rsidRDefault="0021330D" w14:paraId="00000043"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44"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 xml:space="preserve">Afternoon, </w:t>
      </w:r>
      <w:r>
        <w:rPr>
          <w:rFonts w:ascii="Calibri" w:hAnsi="Calibri" w:eastAsia="Calibri" w:cs="Calibri"/>
          <w:b/>
          <w:bCs/>
          <w:color w:val="000000"/>
          <w:sz w:val="24"/>
          <w:szCs w:val="24"/>
        </w:rPr>
        <w:t>transfer to</w:t>
      </w:r>
      <w:r>
        <w:rPr>
          <w:rFonts w:ascii="Calibri" w:hAnsi="Calibri" w:eastAsia="Calibri" w:cs="Calibri"/>
          <w:color w:val="000000"/>
          <w:sz w:val="24"/>
          <w:szCs w:val="24"/>
        </w:rPr>
        <w:t> </w:t>
      </w:r>
      <w:r>
        <w:rPr>
          <w:rFonts w:ascii="Calibri" w:hAnsi="Calibri" w:eastAsia="Calibri" w:cs="Calibri"/>
          <w:b/>
          <w:bCs/>
          <w:color w:val="000000"/>
          <w:sz w:val="24"/>
          <w:szCs w:val="24"/>
        </w:rPr>
        <w:t>Ávila</w:t>
      </w:r>
      <w:r>
        <w:rPr>
          <w:rFonts w:ascii="Calibri" w:hAnsi="Calibri" w:eastAsia="Calibri" w:cs="Calibri"/>
          <w:color w:val="000000"/>
          <w:sz w:val="24"/>
          <w:szCs w:val="24"/>
        </w:rPr>
        <w:t xml:space="preserve">, a historic city celebrated for its fully preserved medieval walls, Gothic churches, and charming cobblestone streets. Often called the “City of Saints and Stones,” Ávila reflects Spain’s rich cultural, religious, and architectural heritage. </w:t>
      </w:r>
      <w:r>
        <w:rPr>
          <w:rFonts w:ascii="Calibri" w:hAnsi="Calibri" w:eastAsia="Calibri" w:cs="Calibri"/>
          <w:b/>
          <w:bCs/>
          <w:color w:val="000000"/>
          <w:sz w:val="24"/>
          <w:szCs w:val="24"/>
        </w:rPr>
        <w:t>Upon arrival, check-in to the hotel</w:t>
      </w:r>
      <w:r>
        <w:rPr>
          <w:rFonts w:ascii="Calibri" w:hAnsi="Calibri" w:eastAsia="Calibri" w:cs="Calibri"/>
          <w:color w:val="000000"/>
          <w:sz w:val="24"/>
          <w:szCs w:val="24"/>
        </w:rPr>
        <w:t xml:space="preserve"> and enjoy </w:t>
      </w:r>
      <w:proofErr w:type="gramStart"/>
      <w:r>
        <w:rPr>
          <w:rFonts w:ascii="Calibri" w:hAnsi="Calibri" w:eastAsia="Calibri" w:cs="Calibri"/>
          <w:color w:val="000000"/>
          <w:sz w:val="24"/>
          <w:szCs w:val="24"/>
        </w:rPr>
        <w:t>some</w:t>
      </w:r>
      <w:proofErr w:type="gramEnd"/>
      <w:r>
        <w:rPr>
          <w:rFonts w:ascii="Calibri" w:hAnsi="Calibri" w:eastAsia="Calibri" w:cs="Calibri"/>
          <w:color w:val="000000"/>
          <w:sz w:val="24"/>
          <w:szCs w:val="24"/>
        </w:rPr>
        <w:t xml:space="preserve"> time to relax.</w:t>
      </w:r>
    </w:p>
    <w:p w:rsidR="0021330D" w:rsidRDefault="0021330D" w14:paraId="00000045"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46"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 xml:space="preserve">In the evening, </w:t>
      </w:r>
      <w:r>
        <w:rPr>
          <w:rFonts w:ascii="Calibri" w:hAnsi="Calibri" w:eastAsia="Calibri" w:cs="Calibri"/>
          <w:b/>
          <w:bCs/>
          <w:color w:val="000000"/>
          <w:sz w:val="24"/>
          <w:szCs w:val="24"/>
        </w:rPr>
        <w:t xml:space="preserve">dinner will </w:t>
      </w:r>
      <w:proofErr w:type="gramStart"/>
      <w:r>
        <w:rPr>
          <w:rFonts w:ascii="Calibri" w:hAnsi="Calibri" w:eastAsia="Calibri" w:cs="Calibri"/>
          <w:b/>
          <w:bCs/>
          <w:color w:val="000000"/>
          <w:sz w:val="24"/>
          <w:szCs w:val="24"/>
        </w:rPr>
        <w:t>be served</w:t>
      </w:r>
      <w:proofErr w:type="gramEnd"/>
      <w:r>
        <w:rPr>
          <w:rFonts w:ascii="Calibri" w:hAnsi="Calibri" w:eastAsia="Calibri" w:cs="Calibri"/>
          <w:b/>
          <w:bCs/>
          <w:color w:val="000000"/>
          <w:sz w:val="24"/>
          <w:szCs w:val="24"/>
        </w:rPr>
        <w:t xml:space="preserve"> at the hotel</w:t>
      </w:r>
      <w:r>
        <w:rPr>
          <w:rFonts w:ascii="Calibri" w:hAnsi="Calibri" w:eastAsia="Calibri" w:cs="Calibri"/>
          <w:color w:val="000000"/>
          <w:sz w:val="24"/>
          <w:szCs w:val="24"/>
        </w:rPr>
        <w:t>.</w:t>
      </w:r>
    </w:p>
    <w:p w:rsidR="0021330D" w:rsidRDefault="00CD22EA" w14:paraId="00000047" w14:textId="77777777">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Overnight: Hotel Sofraga Palacio, Ávila</w:t>
      </w:r>
    </w:p>
    <w:p w:rsidR="0021330D" w:rsidRDefault="00CD22EA" w14:paraId="00000048" w14:textId="77777777">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Meals: Breakfast, Lunch &amp; Dinner</w:t>
      </w:r>
    </w:p>
    <w:p w:rsidR="0021330D" w:rsidRDefault="0021330D" w14:paraId="00000049" w14:textId="77777777">
      <w:pPr>
        <w:pBdr>
          <w:top w:val="nil"/>
          <w:left w:val="nil"/>
          <w:bottom w:val="nil"/>
          <w:right w:val="nil"/>
          <w:between w:val="nil"/>
        </w:pBdr>
        <w:tabs>
          <w:tab w:val="left" w:pos="4820"/>
        </w:tabs>
        <w:ind w:right="49"/>
        <w:jc w:val="both"/>
        <w:rPr>
          <w:rFonts w:ascii="Calibri" w:hAnsi="Calibri" w:eastAsia="Calibri" w:cs="Calibri"/>
          <w:b/>
          <w:bCs/>
          <w:i/>
          <w:iCs/>
          <w:sz w:val="24"/>
          <w:szCs w:val="24"/>
        </w:rPr>
      </w:pPr>
    </w:p>
    <w:p w:rsidR="0021330D" w:rsidRDefault="0021330D" w14:paraId="0000004A" w14:textId="77777777">
      <w:pPr>
        <w:tabs>
          <w:tab w:val="left" w:pos="3969"/>
        </w:tabs>
        <w:jc w:val="both"/>
        <w:rPr>
          <w:rFonts w:ascii="Calibri" w:hAnsi="Calibri" w:eastAsia="Calibri" w:cs="Calibri"/>
          <w:b/>
          <w:bCs/>
          <w:i/>
          <w:iCs/>
          <w:sz w:val="24"/>
          <w:szCs w:val="24"/>
        </w:rPr>
      </w:pPr>
    </w:p>
    <w:tbl>
      <w:tblPr>
        <w:tblStyle w:val="a0"/>
        <w:tblW w:w="96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22"/>
      </w:tblGrid>
      <w:tr w:rsidR="0021330D" w14:paraId="0FF37CE0" w14:textId="77777777">
        <w:tc>
          <w:tcPr>
            <w:tcW w:w="9622" w:type="dxa"/>
          </w:tcPr>
          <w:p w:rsidR="0021330D" w:rsidRDefault="00CD22EA" w14:paraId="0000004B" w14:textId="77777777">
            <w:pPr>
              <w:rPr>
                <w:rFonts w:ascii="Calibri" w:hAnsi="Calibri" w:eastAsia="Calibri" w:cs="Calibri"/>
                <w:b/>
                <w:bCs/>
                <w:i/>
                <w:iCs/>
                <w:color w:val="222222"/>
                <w:sz w:val="24"/>
                <w:szCs w:val="24"/>
                <w:highlight w:val="white"/>
              </w:rPr>
            </w:pPr>
            <w:r>
              <w:rPr>
                <w:rFonts w:ascii="Calibri" w:hAnsi="Calibri" w:eastAsia="Calibri" w:cs="Calibri"/>
                <w:b/>
                <w:bCs/>
                <w:i/>
                <w:iCs/>
                <w:color w:val="222222"/>
                <w:sz w:val="24"/>
                <w:szCs w:val="24"/>
                <w:highlight w:val="white"/>
              </w:rPr>
              <w:t>GUEST PROGRAM</w:t>
            </w:r>
          </w:p>
          <w:p w:rsidR="0021330D" w:rsidRDefault="00CD22EA" w14:paraId="0000004C" w14:textId="36D41679">
            <w:pPr>
              <w:tabs>
                <w:tab w:val="left" w:pos="3969"/>
              </w:tabs>
              <w:jc w:val="both"/>
              <w:rPr>
                <w:rFonts w:ascii="Calibri" w:hAnsi="Calibri" w:eastAsia="Calibri" w:cs="Calibri"/>
                <w:color w:val="222222"/>
                <w:sz w:val="24"/>
                <w:szCs w:val="24"/>
                <w:highlight w:val="white"/>
              </w:rPr>
            </w:pPr>
            <w:r>
              <w:rPr>
                <w:rFonts w:ascii="Calibri" w:hAnsi="Calibri" w:eastAsia="Calibri" w:cs="Calibri"/>
                <w:color w:val="222222"/>
                <w:sz w:val="24"/>
                <w:szCs w:val="24"/>
                <w:highlight w:val="white"/>
              </w:rPr>
              <w:br/>
            </w:r>
            <w:r>
              <w:rPr>
                <w:rFonts w:ascii="Calibri" w:hAnsi="Calibri" w:eastAsia="Calibri" w:cs="Calibri"/>
                <w:color w:val="222222"/>
                <w:sz w:val="24"/>
                <w:szCs w:val="24"/>
                <w:highlight w:val="white"/>
              </w:rPr>
              <w:t xml:space="preserve">An alternative city tour exploring Madrid’s most vibrant </w:t>
            </w:r>
            <w:r w:rsidR="00FF492D">
              <w:rPr>
                <w:rFonts w:ascii="Calibri" w:hAnsi="Calibri" w:eastAsia="Calibri" w:cs="Calibri"/>
                <w:color w:val="222222"/>
                <w:sz w:val="24"/>
                <w:szCs w:val="24"/>
                <w:highlight w:val="white"/>
              </w:rPr>
              <w:t>neighbourhoods</w:t>
            </w:r>
            <w:r>
              <w:rPr>
                <w:rFonts w:ascii="Calibri" w:hAnsi="Calibri" w:eastAsia="Calibri" w:cs="Calibri"/>
                <w:color w:val="222222"/>
                <w:sz w:val="24"/>
                <w:szCs w:val="24"/>
                <w:highlight w:val="white"/>
              </w:rPr>
              <w:t>. From Lavapiés’ multicultural atmosphere to Malasaña’s creative spirit and the literary heritage of the Barrio de las Letras, this walk reveals local life, history, and contemporary culture beyond the main landmarks. Guests will join the rest of the group for lunch and will transfer to Ávila.</w:t>
            </w:r>
          </w:p>
          <w:p w:rsidR="0021330D" w:rsidRDefault="0021330D" w14:paraId="0000004D" w14:textId="77777777">
            <w:pPr>
              <w:tabs>
                <w:tab w:val="left" w:pos="3969"/>
              </w:tabs>
              <w:jc w:val="both"/>
              <w:rPr>
                <w:rFonts w:ascii="Calibri" w:hAnsi="Calibri" w:eastAsia="Calibri" w:cs="Calibri"/>
                <w:sz w:val="24"/>
                <w:szCs w:val="24"/>
              </w:rPr>
            </w:pPr>
          </w:p>
        </w:tc>
      </w:tr>
    </w:tbl>
    <w:p w:rsidR="0021330D" w:rsidRDefault="0021330D" w14:paraId="0000004E" w14:textId="77777777">
      <w:pPr>
        <w:pBdr>
          <w:top w:val="nil"/>
          <w:left w:val="nil"/>
          <w:bottom w:val="nil"/>
          <w:right w:val="nil"/>
          <w:between w:val="nil"/>
        </w:pBdr>
        <w:tabs>
          <w:tab w:val="left" w:pos="4820"/>
        </w:tabs>
        <w:ind w:right="49"/>
        <w:jc w:val="both"/>
        <w:rPr>
          <w:rFonts w:ascii="Calibri" w:hAnsi="Calibri" w:eastAsia="Calibri" w:cs="Calibri"/>
          <w:b/>
          <w:bCs/>
          <w:i/>
          <w:iCs/>
          <w:sz w:val="24"/>
          <w:szCs w:val="24"/>
        </w:rPr>
      </w:pPr>
    </w:p>
    <w:p w:rsidR="0021330D" w:rsidRDefault="0021330D" w14:paraId="0000004F"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50" w14:textId="77777777">
      <w:pPr>
        <w:pStyle w:val="Heading1"/>
        <w:tabs>
          <w:tab w:val="left" w:pos="3969"/>
        </w:tabs>
        <w:spacing w:before="0" w:after="0"/>
        <w:rPr>
          <w:rFonts w:ascii="Calibri" w:hAnsi="Calibri" w:eastAsia="Calibri" w:cs="Calibri"/>
          <w:b/>
          <w:bCs/>
          <w:sz w:val="28"/>
          <w:szCs w:val="28"/>
        </w:rPr>
      </w:pPr>
      <w:r>
        <w:rPr>
          <w:rFonts w:ascii="Calibri" w:hAnsi="Calibri" w:eastAsia="Calibri" w:cs="Calibri"/>
          <w:b/>
          <w:bCs/>
          <w:sz w:val="28"/>
          <w:szCs w:val="28"/>
        </w:rPr>
        <w:t>Day 4 (Wednesday) February 4, 2026</w:t>
      </w:r>
    </w:p>
    <w:p w:rsidR="0021330D" w:rsidRDefault="00CD22EA" w14:paraId="00000051" w14:textId="77777777">
      <w:pPr>
        <w:pStyle w:val="Heading1"/>
        <w:tabs>
          <w:tab w:val="left" w:pos="4820"/>
        </w:tabs>
        <w:spacing w:before="0" w:after="0"/>
        <w:ind w:right="49"/>
        <w:jc w:val="both"/>
        <w:rPr>
          <w:rFonts w:ascii="Calibri" w:hAnsi="Calibri" w:eastAsia="Calibri" w:cs="Calibri"/>
          <w:b/>
          <w:bCs/>
          <w:color w:val="000000"/>
        </w:rPr>
      </w:pPr>
      <w:r>
        <w:rPr>
          <w:rFonts w:ascii="Calibri" w:hAnsi="Calibri" w:eastAsia="Calibri" w:cs="Calibri"/>
          <w:b/>
          <w:bCs/>
          <w:color w:val="000000"/>
        </w:rPr>
        <w:t>Ávila: Professional Program</w:t>
      </w:r>
    </w:p>
    <w:p w:rsidR="0021330D" w:rsidRDefault="00CD22EA" w14:paraId="00000052"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In the morning, the </w:t>
      </w:r>
      <w:r>
        <w:rPr>
          <w:rFonts w:ascii="Calibri" w:hAnsi="Calibri" w:eastAsia="Calibri" w:cs="Calibri"/>
          <w:b/>
          <w:bCs/>
          <w:color w:val="000000"/>
          <w:sz w:val="24"/>
          <w:szCs w:val="24"/>
        </w:rPr>
        <w:t>delegation will visit the public hospital Nuestra Señora de Sonsoles</w:t>
      </w:r>
      <w:r>
        <w:rPr>
          <w:rFonts w:ascii="Calibri" w:hAnsi="Calibri" w:eastAsia="Calibri" w:cs="Calibri"/>
          <w:color w:val="000000"/>
          <w:sz w:val="24"/>
          <w:szCs w:val="24"/>
        </w:rPr>
        <w:t>, a smaller healthcare facility in Ávila. This visit provides an opportunity to observe public hospital operations, patient care practices, and community healthcare initiatives, offering insight into the Spanish public healthcare system and the differences in approach compared to larger or private facilities. There will also be a chance to meet hospital staff and discuss professional experiences in neonatal and pediatric care.</w:t>
      </w:r>
    </w:p>
    <w:p w:rsidR="0021330D" w:rsidRDefault="0021330D" w14:paraId="00000053"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54"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Following the hospital visit, enjoy a </w:t>
      </w:r>
      <w:r>
        <w:rPr>
          <w:rFonts w:ascii="Calibri" w:hAnsi="Calibri" w:eastAsia="Calibri" w:cs="Calibri"/>
          <w:b/>
          <w:bCs/>
          <w:color w:val="000000"/>
          <w:sz w:val="24"/>
          <w:szCs w:val="24"/>
        </w:rPr>
        <w:t>guided tour of the historic city of Ávila</w:t>
      </w:r>
      <w:r>
        <w:rPr>
          <w:rFonts w:ascii="Calibri" w:hAnsi="Calibri" w:eastAsia="Calibri" w:cs="Calibri"/>
          <w:color w:val="000000"/>
          <w:sz w:val="24"/>
          <w:szCs w:val="24"/>
        </w:rPr>
        <w:t xml:space="preserve">, a UNESCO World Heritage site. Known for its perfectly preserved medieval walls, Gothic churches, and charming cobblestone streets, Ávila offers a unique glimpse into Spain’s rich cultural and architectural </w:t>
      </w:r>
      <w:r>
        <w:rPr>
          <w:rFonts w:ascii="Calibri" w:hAnsi="Calibri" w:eastAsia="Calibri" w:cs="Calibri"/>
          <w:color w:val="000000"/>
          <w:sz w:val="24"/>
          <w:szCs w:val="24"/>
        </w:rPr>
        <w:lastRenderedPageBreak/>
        <w:t xml:space="preserve">heritage. The guided walk provides an opportunity to explore the city’s landmarks, learn about its history, and experience the local atmosphere. </w:t>
      </w:r>
    </w:p>
    <w:p w:rsidR="0021330D" w:rsidRDefault="0021330D" w14:paraId="00000055"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56"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b/>
          <w:bCs/>
          <w:color w:val="000000"/>
          <w:sz w:val="24"/>
          <w:szCs w:val="24"/>
        </w:rPr>
        <w:t xml:space="preserve">Lunch will </w:t>
      </w:r>
      <w:proofErr w:type="gramStart"/>
      <w:r>
        <w:rPr>
          <w:rFonts w:ascii="Calibri" w:hAnsi="Calibri" w:eastAsia="Calibri" w:cs="Calibri"/>
          <w:b/>
          <w:bCs/>
          <w:color w:val="000000"/>
          <w:sz w:val="24"/>
          <w:szCs w:val="24"/>
        </w:rPr>
        <w:t>be served</w:t>
      </w:r>
      <w:proofErr w:type="gramEnd"/>
      <w:r>
        <w:rPr>
          <w:rFonts w:ascii="Calibri" w:hAnsi="Calibri" w:eastAsia="Calibri" w:cs="Calibri"/>
          <w:b/>
          <w:bCs/>
          <w:color w:val="000000"/>
          <w:sz w:val="24"/>
          <w:szCs w:val="24"/>
        </w:rPr>
        <w:t xml:space="preserve"> at a traditional Spanish restaurant</w:t>
      </w:r>
      <w:r>
        <w:rPr>
          <w:rFonts w:ascii="Calibri" w:hAnsi="Calibri" w:eastAsia="Calibri" w:cs="Calibri"/>
          <w:color w:val="000000"/>
          <w:sz w:val="24"/>
          <w:szCs w:val="24"/>
        </w:rPr>
        <w:t>, offering an authentic taste of the region’s cuisine.</w:t>
      </w:r>
    </w:p>
    <w:p w:rsidR="0021330D" w:rsidRDefault="0021330D" w14:paraId="00000057"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58"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 xml:space="preserve">The </w:t>
      </w:r>
      <w:r>
        <w:rPr>
          <w:rFonts w:ascii="Calibri" w:hAnsi="Calibri" w:eastAsia="Calibri" w:cs="Calibri"/>
          <w:b/>
          <w:bCs/>
          <w:color w:val="000000"/>
          <w:sz w:val="24"/>
          <w:szCs w:val="24"/>
        </w:rPr>
        <w:t>afternoon is free to explore Ávila independently</w:t>
      </w:r>
      <w:r>
        <w:rPr>
          <w:rFonts w:ascii="Calibri" w:hAnsi="Calibri" w:eastAsia="Calibri" w:cs="Calibri"/>
          <w:color w:val="000000"/>
          <w:sz w:val="24"/>
          <w:szCs w:val="24"/>
        </w:rPr>
        <w:t xml:space="preserve">, visit local shops, or simply relax and take in the scenic surroundings. </w:t>
      </w:r>
    </w:p>
    <w:p w:rsidR="0021330D" w:rsidRDefault="0021330D" w14:paraId="00000059"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5A" w14:textId="77777777">
      <w:pPr>
        <w:widowControl/>
        <w:jc w:val="both"/>
        <w:rPr>
          <w:rFonts w:ascii="Times New Roman" w:hAnsi="Times New Roman" w:eastAsia="Times New Roman" w:cs="Times New Roman"/>
          <w:color w:val="000000"/>
          <w:sz w:val="24"/>
          <w:szCs w:val="24"/>
        </w:rPr>
      </w:pPr>
      <w:r>
        <w:rPr>
          <w:rFonts w:ascii="Calibri" w:hAnsi="Calibri" w:eastAsia="Calibri" w:cs="Calibri"/>
          <w:i/>
          <w:iCs/>
          <w:color w:val="000000"/>
          <w:sz w:val="24"/>
          <w:szCs w:val="24"/>
        </w:rPr>
        <w:t>***Dinner is by individual arrangement (own expense).</w:t>
      </w:r>
    </w:p>
    <w:p w:rsidR="0021330D" w:rsidRDefault="00CD22EA" w14:paraId="0000005B" w14:textId="77777777">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Overnight: Hotel Sofraga Palacio, Ávila</w:t>
      </w:r>
    </w:p>
    <w:p w:rsidR="0021330D" w:rsidRDefault="00CD22EA" w14:paraId="0000005C" w14:textId="77777777">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Meals: Breakfast &amp; Lunch</w:t>
      </w:r>
    </w:p>
    <w:p w:rsidR="0021330D" w:rsidRDefault="0021330D" w14:paraId="0000005D" w14:textId="77777777">
      <w:pPr>
        <w:pBdr>
          <w:top w:val="nil"/>
          <w:left w:val="nil"/>
          <w:bottom w:val="nil"/>
          <w:right w:val="nil"/>
          <w:between w:val="nil"/>
        </w:pBdr>
        <w:tabs>
          <w:tab w:val="left" w:pos="4820"/>
        </w:tabs>
        <w:ind w:right="49"/>
        <w:jc w:val="both"/>
        <w:rPr>
          <w:rFonts w:ascii="Calibri" w:hAnsi="Calibri" w:eastAsia="Calibri" w:cs="Calibri"/>
          <w:b/>
          <w:bCs/>
          <w:i/>
          <w:iCs/>
          <w:sz w:val="24"/>
          <w:szCs w:val="24"/>
        </w:rPr>
      </w:pPr>
    </w:p>
    <w:p w:rsidR="0021330D" w:rsidRDefault="0021330D" w14:paraId="0000005E" w14:textId="77777777">
      <w:pPr>
        <w:tabs>
          <w:tab w:val="left" w:pos="3969"/>
        </w:tabs>
        <w:jc w:val="both"/>
        <w:rPr>
          <w:rFonts w:ascii="Calibri" w:hAnsi="Calibri" w:eastAsia="Calibri" w:cs="Calibri"/>
          <w:b/>
          <w:bCs/>
          <w:i/>
          <w:iCs/>
          <w:sz w:val="24"/>
          <w:szCs w:val="24"/>
        </w:rPr>
      </w:pPr>
    </w:p>
    <w:tbl>
      <w:tblPr>
        <w:tblStyle w:val="a1"/>
        <w:tblW w:w="96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22"/>
      </w:tblGrid>
      <w:tr w:rsidR="0021330D" w14:paraId="0B0A5760" w14:textId="77777777">
        <w:tc>
          <w:tcPr>
            <w:tcW w:w="9622" w:type="dxa"/>
          </w:tcPr>
          <w:sdt>
            <w:sdtPr>
              <w:tag w:val="goog_rdk_2"/>
              <w:id w:val="-775972148"/>
              <w:lock w:val="contentLocked"/>
            </w:sdtPr>
            <w:sdtEndPr/>
            <w:sdtContent>
              <w:p w:rsidR="0021330D" w:rsidRDefault="00CD22EA" w14:paraId="0000005F" w14:textId="77777777">
                <w:pPr>
                  <w:rPr>
                    <w:rFonts w:ascii="Calibri" w:hAnsi="Calibri" w:eastAsia="Calibri" w:cs="Calibri"/>
                    <w:b/>
                    <w:bCs/>
                    <w:i/>
                    <w:iCs/>
                    <w:color w:val="222222"/>
                    <w:sz w:val="24"/>
                    <w:szCs w:val="24"/>
                    <w:highlight w:val="white"/>
                  </w:rPr>
                </w:pPr>
                <w:r>
                  <w:rPr>
                    <w:rFonts w:ascii="Calibri" w:hAnsi="Calibri" w:eastAsia="Calibri" w:cs="Calibri"/>
                    <w:b/>
                    <w:bCs/>
                    <w:i/>
                    <w:iCs/>
                    <w:color w:val="222222"/>
                    <w:sz w:val="24"/>
                    <w:szCs w:val="24"/>
                    <w:highlight w:val="white"/>
                  </w:rPr>
                  <w:t>GUEST PROGRAM</w:t>
                </w:r>
              </w:p>
              <w:p w:rsidR="0021330D" w:rsidRDefault="00CD22EA" w14:paraId="00000060" w14:textId="77777777">
                <w:pPr>
                  <w:tabs>
                    <w:tab w:val="left" w:pos="3969"/>
                  </w:tabs>
                  <w:jc w:val="both"/>
                  <w:rPr>
                    <w:rFonts w:ascii="Calibri" w:hAnsi="Calibri" w:eastAsia="Calibri" w:cs="Calibri"/>
                    <w:color w:val="222222"/>
                    <w:sz w:val="24"/>
                    <w:szCs w:val="24"/>
                    <w:highlight w:val="white"/>
                  </w:rPr>
                </w:pPr>
                <w:r>
                  <w:rPr>
                    <w:rFonts w:ascii="Calibri" w:hAnsi="Calibri" w:eastAsia="Calibri" w:cs="Calibri"/>
                    <w:color w:val="222222"/>
                    <w:sz w:val="24"/>
                    <w:szCs w:val="24"/>
                    <w:highlight w:val="white"/>
                  </w:rPr>
                  <w:br/>
                </w:r>
                <w:r>
                  <w:rPr>
                    <w:rFonts w:ascii="Calibri" w:hAnsi="Calibri" w:eastAsia="Calibri" w:cs="Calibri"/>
                    <w:color w:val="222222"/>
                    <w:sz w:val="24"/>
                    <w:szCs w:val="24"/>
                    <w:highlight w:val="white"/>
                  </w:rPr>
                  <w:t>Guest will take a private visit to two highlights of the city with the local guide, the Convent of Santa Teresa, and the Monastery of Santo Tomás. Then, they will join the group in the general overview of Ávila with the local guide and lunch.</w:t>
                </w:r>
              </w:p>
              <w:p w:rsidR="0021330D" w:rsidRDefault="00CD22EA" w14:paraId="00000061" w14:textId="77777777">
                <w:pPr>
                  <w:tabs>
                    <w:tab w:val="left" w:pos="3969"/>
                  </w:tabs>
                  <w:jc w:val="both"/>
                  <w:rPr>
                    <w:rFonts w:ascii="Calibri" w:hAnsi="Calibri" w:eastAsia="Calibri" w:cs="Calibri"/>
                    <w:sz w:val="24"/>
                    <w:szCs w:val="24"/>
                  </w:rPr>
                </w:pPr>
              </w:p>
            </w:sdtContent>
          </w:sdt>
        </w:tc>
      </w:tr>
    </w:tbl>
    <w:p w:rsidR="0021330D" w:rsidRDefault="0021330D" w14:paraId="00000064"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65" w14:textId="77777777">
      <w:pPr>
        <w:pStyle w:val="Heading1"/>
        <w:tabs>
          <w:tab w:val="left" w:pos="3969"/>
        </w:tabs>
        <w:spacing w:before="0" w:after="0"/>
        <w:rPr>
          <w:rFonts w:ascii="Calibri" w:hAnsi="Calibri" w:eastAsia="Calibri" w:cs="Calibri"/>
          <w:b/>
          <w:bCs/>
          <w:sz w:val="28"/>
          <w:szCs w:val="28"/>
        </w:rPr>
      </w:pPr>
      <w:r>
        <w:rPr>
          <w:rFonts w:ascii="Calibri" w:hAnsi="Calibri" w:eastAsia="Calibri" w:cs="Calibri"/>
          <w:b/>
          <w:bCs/>
          <w:sz w:val="28"/>
          <w:szCs w:val="28"/>
        </w:rPr>
        <w:t>Day 5 (Thursday) February 5, 2026</w:t>
      </w:r>
    </w:p>
    <w:p w:rsidR="0021330D" w:rsidRDefault="00CD22EA" w14:paraId="00000066" w14:textId="77777777">
      <w:pPr>
        <w:pStyle w:val="Heading1"/>
        <w:tabs>
          <w:tab w:val="left" w:pos="4820"/>
        </w:tabs>
        <w:spacing w:before="0" w:after="0"/>
        <w:ind w:right="49"/>
        <w:jc w:val="both"/>
        <w:rPr>
          <w:rFonts w:ascii="Calibri" w:hAnsi="Calibri" w:eastAsia="Calibri" w:cs="Calibri"/>
          <w:b/>
          <w:bCs/>
          <w:color w:val="000000"/>
        </w:rPr>
      </w:pPr>
      <w:r>
        <w:rPr>
          <w:rFonts w:ascii="Calibri" w:hAnsi="Calibri" w:eastAsia="Calibri" w:cs="Calibri"/>
          <w:b/>
          <w:bCs/>
          <w:color w:val="000000"/>
        </w:rPr>
        <w:t>Ávila – Madrid: Professional Program/Cultural Program</w:t>
      </w:r>
    </w:p>
    <w:p w:rsidR="0021330D" w:rsidRDefault="00CD22EA" w14:paraId="00000067"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In the morning, transfer back to Madrid with a stop at the historic </w:t>
      </w:r>
      <w:r>
        <w:rPr>
          <w:rFonts w:ascii="Calibri" w:hAnsi="Calibri" w:eastAsia="Calibri" w:cs="Calibri"/>
          <w:b/>
          <w:bCs/>
          <w:color w:val="000000"/>
          <w:sz w:val="24"/>
          <w:szCs w:val="24"/>
        </w:rPr>
        <w:t>Hospital de Nuestra Señora de la Misericordia</w:t>
      </w:r>
      <w:r>
        <w:rPr>
          <w:rFonts w:ascii="Calibri" w:hAnsi="Calibri" w:eastAsia="Calibri" w:cs="Calibri"/>
          <w:color w:val="000000"/>
          <w:sz w:val="24"/>
          <w:szCs w:val="24"/>
        </w:rPr>
        <w:t> in Alcalá de Henares. Founded in the 15th century and still in operation today, the hospital offers a fascinating glimpse into centuries of Spanish medical history and ongoing patient care practices, providing a unique perspective on the evolution of healthcare in the region.</w:t>
      </w:r>
    </w:p>
    <w:p w:rsidR="0021330D" w:rsidRDefault="0021330D" w14:paraId="00000068"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69"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 xml:space="preserve">Following the hospital visit, continue the journey to Madrid. Upon arrival, check in at the hotel and take </w:t>
      </w:r>
      <w:proofErr w:type="gramStart"/>
      <w:r>
        <w:rPr>
          <w:rFonts w:ascii="Calibri" w:hAnsi="Calibri" w:eastAsia="Calibri" w:cs="Calibri"/>
          <w:color w:val="000000"/>
          <w:sz w:val="24"/>
          <w:szCs w:val="24"/>
        </w:rPr>
        <w:t>some</w:t>
      </w:r>
      <w:proofErr w:type="gramEnd"/>
      <w:r>
        <w:rPr>
          <w:rFonts w:ascii="Calibri" w:hAnsi="Calibri" w:eastAsia="Calibri" w:cs="Calibri"/>
          <w:color w:val="000000"/>
          <w:sz w:val="24"/>
          <w:szCs w:val="24"/>
        </w:rPr>
        <w:t xml:space="preserve"> time to relax.</w:t>
      </w:r>
    </w:p>
    <w:p w:rsidR="0021330D" w:rsidRDefault="0021330D" w14:paraId="0000006A"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6B" w14:textId="77777777">
      <w:pPr>
        <w:widowControl/>
        <w:jc w:val="both"/>
        <w:rPr>
          <w:rFonts w:ascii="Times New Roman" w:hAnsi="Times New Roman" w:eastAsia="Times New Roman" w:cs="Times New Roman"/>
          <w:color w:val="000000"/>
          <w:sz w:val="24"/>
          <w:szCs w:val="24"/>
        </w:rPr>
      </w:pPr>
      <w:r>
        <w:rPr>
          <w:rFonts w:ascii="Calibri" w:hAnsi="Calibri" w:eastAsia="Calibri" w:cs="Calibri"/>
          <w:i/>
          <w:iCs/>
          <w:color w:val="000000"/>
          <w:sz w:val="24"/>
          <w:szCs w:val="24"/>
        </w:rPr>
        <w:t>***Lunch is by individual arrangement (own expense).</w:t>
      </w:r>
    </w:p>
    <w:p w:rsidR="0021330D" w:rsidRDefault="0021330D" w14:paraId="0000006C"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0021330D" w:rsidRDefault="00CD22EA" w14:paraId="0000006D"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r>
        <w:rPr>
          <w:rFonts w:ascii="Calibri" w:hAnsi="Calibri" w:eastAsia="Calibri" w:cs="Calibri"/>
          <w:color w:val="000000"/>
          <w:sz w:val="24"/>
          <w:szCs w:val="24"/>
        </w:rPr>
        <w:t>In the late afternoon, enjoy a </w:t>
      </w:r>
      <w:r>
        <w:rPr>
          <w:rFonts w:ascii="Calibri" w:hAnsi="Calibri" w:eastAsia="Calibri" w:cs="Calibri"/>
          <w:b/>
          <w:bCs/>
          <w:color w:val="000000"/>
          <w:sz w:val="24"/>
          <w:szCs w:val="24"/>
        </w:rPr>
        <w:t>guided tour of the city of Madrid</w:t>
      </w:r>
      <w:r>
        <w:rPr>
          <w:rFonts w:ascii="Calibri" w:hAnsi="Calibri" w:eastAsia="Calibri" w:cs="Calibri"/>
          <w:color w:val="000000"/>
          <w:sz w:val="24"/>
          <w:szCs w:val="24"/>
        </w:rPr>
        <w:t>, offering insight into its rich history, vibrant culture, and iconic architecture. The tour will include highlights of the city’s famous squares, historic buildings, and bustling streets, providing a deeper appreciation of Madrid’s charm and character.</w:t>
      </w:r>
    </w:p>
    <w:p w:rsidR="0021330D" w:rsidRDefault="0021330D" w14:paraId="0000006E" w14:textId="77777777">
      <w:pPr>
        <w:pBdr>
          <w:top w:val="nil"/>
          <w:left w:val="nil"/>
          <w:bottom w:val="nil"/>
          <w:right w:val="nil"/>
          <w:between w:val="nil"/>
        </w:pBdr>
        <w:tabs>
          <w:tab w:val="left" w:pos="3969"/>
        </w:tabs>
        <w:jc w:val="both"/>
        <w:rPr>
          <w:rFonts w:ascii="Calibri" w:hAnsi="Calibri" w:eastAsia="Calibri" w:cs="Calibri"/>
          <w:color w:val="000000"/>
          <w:sz w:val="24"/>
          <w:szCs w:val="24"/>
        </w:rPr>
      </w:pPr>
    </w:p>
    <w:p w:rsidRPr="00702B5A" w:rsidR="0021330D" w:rsidRDefault="00CD22EA" w14:paraId="0000006F" w14:textId="77777777">
      <w:pPr>
        <w:pBdr>
          <w:top w:val="nil"/>
          <w:left w:val="nil"/>
          <w:bottom w:val="nil"/>
          <w:right w:val="nil"/>
          <w:between w:val="nil"/>
        </w:pBdr>
        <w:tabs>
          <w:tab w:val="left" w:pos="3969"/>
        </w:tabs>
        <w:jc w:val="both"/>
        <w:rPr>
          <w:rFonts w:ascii="Calibri" w:hAnsi="Calibri" w:eastAsia="Calibri" w:cs="Calibri"/>
          <w:color w:val="000000" w:themeColor="text1"/>
          <w:sz w:val="24"/>
          <w:szCs w:val="24"/>
        </w:rPr>
      </w:pPr>
      <w:r w:rsidRPr="00702B5A">
        <w:rPr>
          <w:rFonts w:ascii="Calibri" w:hAnsi="Calibri" w:eastAsia="Calibri" w:cs="Calibri"/>
          <w:color w:val="000000" w:themeColor="text1"/>
          <w:sz w:val="24"/>
          <w:szCs w:val="24"/>
        </w:rPr>
        <w:t xml:space="preserve">In the evening, enjoy the </w:t>
      </w:r>
      <w:r w:rsidRPr="00702B5A">
        <w:rPr>
          <w:rFonts w:ascii="Calibri" w:hAnsi="Calibri" w:eastAsia="Calibri" w:cs="Calibri"/>
          <w:b/>
          <w:bCs/>
          <w:color w:val="000000" w:themeColor="text1"/>
          <w:sz w:val="24"/>
          <w:szCs w:val="24"/>
        </w:rPr>
        <w:t>farewell dinner</w:t>
      </w:r>
      <w:r w:rsidRPr="00702B5A">
        <w:rPr>
          <w:rFonts w:ascii="Calibri" w:hAnsi="Calibri" w:eastAsia="Calibri" w:cs="Calibri"/>
          <w:color w:val="000000" w:themeColor="text1"/>
          <w:sz w:val="24"/>
          <w:szCs w:val="24"/>
        </w:rPr>
        <w:t xml:space="preserve"> near Madrid’s Royal Palace, together this evening and have a chance to recap their experiences.</w:t>
      </w:r>
    </w:p>
    <w:p w:rsidR="00702B5A" w:rsidRDefault="00702B5A" w14:paraId="42A2B190" w14:textId="77777777">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p>
    <w:p w:rsidR="0021330D" w:rsidRDefault="00CD22EA" w14:paraId="00000070" w14:textId="4F8529D5">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Overnight: Hotel Emperador, Madrid</w:t>
      </w:r>
    </w:p>
    <w:p w:rsidR="0021330D" w:rsidRDefault="00CD22EA" w14:paraId="00000071" w14:textId="77777777">
      <w:pPr>
        <w:pBdr>
          <w:top w:val="nil"/>
          <w:left w:val="nil"/>
          <w:bottom w:val="nil"/>
          <w:right w:val="nil"/>
          <w:between w:val="nil"/>
        </w:pBdr>
        <w:tabs>
          <w:tab w:val="left" w:pos="4820"/>
        </w:tabs>
        <w:ind w:right="49"/>
        <w:jc w:val="both"/>
        <w:rPr>
          <w:rFonts w:ascii="Calibri" w:hAnsi="Calibri" w:eastAsia="Calibri" w:cs="Calibri"/>
          <w:b/>
          <w:bCs/>
          <w:i/>
          <w:iCs/>
          <w:color w:val="000000"/>
          <w:sz w:val="24"/>
          <w:szCs w:val="24"/>
        </w:rPr>
      </w:pPr>
      <w:r>
        <w:rPr>
          <w:rFonts w:ascii="Calibri" w:hAnsi="Calibri" w:eastAsia="Calibri" w:cs="Calibri"/>
          <w:b/>
          <w:bCs/>
          <w:i/>
          <w:iCs/>
          <w:color w:val="000000"/>
          <w:sz w:val="24"/>
          <w:szCs w:val="24"/>
        </w:rPr>
        <w:t>Meals: Breakfast &amp; Dinner</w:t>
      </w:r>
    </w:p>
    <w:p w:rsidR="00FF492D" w:rsidRDefault="00FF492D" w14:paraId="00000072" w14:textId="7C5AE8A4">
      <w:pPr>
        <w:rPr>
          <w:rFonts w:ascii="Calibri" w:hAnsi="Calibri" w:eastAsia="Calibri" w:cs="Calibri"/>
          <w:sz w:val="24"/>
          <w:szCs w:val="24"/>
        </w:rPr>
      </w:pPr>
      <w:r>
        <w:rPr>
          <w:rFonts w:ascii="Calibri" w:hAnsi="Calibri" w:eastAsia="Calibri" w:cs="Calibri"/>
          <w:sz w:val="24"/>
          <w:szCs w:val="24"/>
        </w:rPr>
        <w:br w:type="page"/>
      </w:r>
    </w:p>
    <w:p w:rsidR="0021330D" w:rsidRDefault="0021330D" w14:paraId="469BD915" w14:textId="77777777">
      <w:pPr>
        <w:pBdr>
          <w:top w:val="nil"/>
          <w:left w:val="nil"/>
          <w:bottom w:val="nil"/>
          <w:right w:val="nil"/>
          <w:between w:val="nil"/>
        </w:pBdr>
        <w:tabs>
          <w:tab w:val="left" w:pos="3969"/>
        </w:tabs>
        <w:jc w:val="both"/>
        <w:rPr>
          <w:rFonts w:ascii="Calibri" w:hAnsi="Calibri" w:eastAsia="Calibri" w:cs="Calibri"/>
          <w:sz w:val="24"/>
          <w:szCs w:val="24"/>
        </w:rPr>
      </w:pPr>
    </w:p>
    <w:p w:rsidR="0021330D" w:rsidRDefault="0021330D" w14:paraId="00000073" w14:textId="77777777">
      <w:pPr>
        <w:tabs>
          <w:tab w:val="left" w:pos="3969"/>
        </w:tabs>
        <w:jc w:val="both"/>
        <w:rPr>
          <w:rFonts w:ascii="Calibri" w:hAnsi="Calibri" w:eastAsia="Calibri" w:cs="Calibri"/>
          <w:b/>
          <w:bCs/>
          <w:i/>
          <w:iCs/>
          <w:sz w:val="24"/>
          <w:szCs w:val="24"/>
        </w:rPr>
      </w:pPr>
    </w:p>
    <w:tbl>
      <w:tblPr>
        <w:tblStyle w:val="a2"/>
        <w:tblW w:w="96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622"/>
      </w:tblGrid>
      <w:tr w:rsidR="0021330D" w14:paraId="26C6A19E" w14:textId="77777777">
        <w:tc>
          <w:tcPr>
            <w:tcW w:w="9622" w:type="dxa"/>
          </w:tcPr>
          <w:sdt>
            <w:sdtPr>
              <w:tag w:val="goog_rdk_3"/>
              <w:id w:val="-475945203"/>
              <w:lock w:val="contentLocked"/>
            </w:sdtPr>
            <w:sdtEndPr/>
            <w:sdtContent>
              <w:p w:rsidR="0021330D" w:rsidRDefault="00CD22EA" w14:paraId="00000074" w14:textId="77777777">
                <w:pPr>
                  <w:rPr>
                    <w:rFonts w:ascii="Calibri" w:hAnsi="Calibri" w:eastAsia="Calibri" w:cs="Calibri"/>
                    <w:b/>
                    <w:bCs/>
                    <w:i/>
                    <w:iCs/>
                    <w:color w:val="222222"/>
                    <w:sz w:val="24"/>
                    <w:szCs w:val="24"/>
                    <w:highlight w:val="white"/>
                  </w:rPr>
                </w:pPr>
                <w:r>
                  <w:rPr>
                    <w:rFonts w:ascii="Calibri" w:hAnsi="Calibri" w:eastAsia="Calibri" w:cs="Calibri"/>
                    <w:b/>
                    <w:bCs/>
                    <w:i/>
                    <w:iCs/>
                    <w:color w:val="222222"/>
                    <w:sz w:val="24"/>
                    <w:szCs w:val="24"/>
                    <w:highlight w:val="white"/>
                  </w:rPr>
                  <w:t>GUEST PROGRAM</w:t>
                </w:r>
              </w:p>
              <w:p w:rsidR="0021330D" w:rsidRDefault="00CD22EA" w14:paraId="00000075" w14:textId="77777777">
                <w:pPr>
                  <w:tabs>
                    <w:tab w:val="left" w:pos="3969"/>
                  </w:tabs>
                  <w:jc w:val="both"/>
                  <w:rPr>
                    <w:rFonts w:ascii="Calibri" w:hAnsi="Calibri" w:eastAsia="Calibri" w:cs="Calibri"/>
                    <w:color w:val="222222"/>
                    <w:sz w:val="24"/>
                    <w:szCs w:val="24"/>
                    <w:highlight w:val="white"/>
                  </w:rPr>
                </w:pPr>
                <w:r>
                  <w:rPr>
                    <w:rFonts w:ascii="Calibri" w:hAnsi="Calibri" w:eastAsia="Calibri" w:cs="Calibri"/>
                    <w:color w:val="222222"/>
                    <w:sz w:val="24"/>
                    <w:szCs w:val="24"/>
                    <w:highlight w:val="white"/>
                  </w:rPr>
                  <w:br/>
                </w:r>
                <w:r>
                  <w:rPr>
                    <w:rFonts w:ascii="Calibri" w:hAnsi="Calibri" w:eastAsia="Calibri" w:cs="Calibri"/>
                    <w:color w:val="222222"/>
                    <w:sz w:val="24"/>
                    <w:szCs w:val="24"/>
                    <w:highlight w:val="white"/>
                  </w:rPr>
                  <w:t>Guests will stay with the main group today, as the program is entirely cultural and does not include any professional visits.</w:t>
                </w:r>
              </w:p>
              <w:p w:rsidR="0021330D" w:rsidRDefault="00CD22EA" w14:paraId="00000076" w14:textId="77777777">
                <w:pPr>
                  <w:tabs>
                    <w:tab w:val="left" w:pos="3969"/>
                  </w:tabs>
                  <w:jc w:val="both"/>
                  <w:rPr>
                    <w:rFonts w:ascii="Calibri" w:hAnsi="Calibri" w:eastAsia="Calibri" w:cs="Calibri"/>
                    <w:sz w:val="24"/>
                    <w:szCs w:val="24"/>
                  </w:rPr>
                </w:pPr>
              </w:p>
            </w:sdtContent>
          </w:sdt>
        </w:tc>
      </w:tr>
    </w:tbl>
    <w:p w:rsidR="0021330D" w:rsidRDefault="0021330D" w14:paraId="00000077" w14:textId="77777777">
      <w:pPr>
        <w:tabs>
          <w:tab w:val="left" w:pos="4820"/>
        </w:tabs>
        <w:ind w:right="49"/>
        <w:jc w:val="both"/>
        <w:rPr>
          <w:rFonts w:ascii="Calibri" w:hAnsi="Calibri" w:eastAsia="Calibri" w:cs="Calibri"/>
          <w:sz w:val="24"/>
          <w:szCs w:val="24"/>
        </w:rPr>
      </w:pPr>
    </w:p>
    <w:p w:rsidR="0021330D" w:rsidRDefault="00CD22EA" w14:paraId="00000078" w14:textId="77777777">
      <w:pPr>
        <w:pStyle w:val="Heading1"/>
        <w:tabs>
          <w:tab w:val="left" w:pos="3969"/>
        </w:tabs>
        <w:spacing w:before="0" w:after="0"/>
        <w:rPr>
          <w:rFonts w:ascii="Calibri" w:hAnsi="Calibri" w:eastAsia="Calibri" w:cs="Calibri"/>
          <w:b/>
          <w:bCs/>
          <w:sz w:val="28"/>
          <w:szCs w:val="28"/>
        </w:rPr>
      </w:pPr>
      <w:r>
        <w:rPr>
          <w:rFonts w:ascii="Calibri" w:hAnsi="Calibri" w:eastAsia="Calibri" w:cs="Calibri"/>
          <w:b/>
          <w:bCs/>
          <w:sz w:val="28"/>
          <w:szCs w:val="28"/>
        </w:rPr>
        <w:t>Day 6 (Friday) February 6, 2026</w:t>
      </w:r>
    </w:p>
    <w:p w:rsidR="0021330D" w:rsidRDefault="00CD22EA" w14:paraId="00000079" w14:textId="77777777">
      <w:pPr>
        <w:pStyle w:val="Heading1"/>
        <w:tabs>
          <w:tab w:val="left" w:pos="4820"/>
        </w:tabs>
        <w:spacing w:before="0" w:after="0"/>
        <w:ind w:right="49"/>
        <w:jc w:val="both"/>
        <w:rPr>
          <w:rFonts w:ascii="Calibri" w:hAnsi="Calibri" w:eastAsia="Calibri" w:cs="Calibri"/>
          <w:b/>
          <w:bCs/>
          <w:color w:val="000000"/>
        </w:rPr>
      </w:pPr>
      <w:r>
        <w:rPr>
          <w:rFonts w:ascii="Calibri" w:hAnsi="Calibri" w:eastAsia="Calibri" w:cs="Calibri"/>
          <w:b/>
          <w:bCs/>
          <w:color w:val="000000"/>
        </w:rPr>
        <w:t>Madrid: Departure</w:t>
      </w:r>
    </w:p>
    <w:p w:rsidR="0021330D" w:rsidRDefault="00CD22EA" w14:paraId="0000007A" w14:textId="77777777">
      <w:pPr>
        <w:jc w:val="both"/>
        <w:rPr>
          <w:rFonts w:ascii="Calibri" w:hAnsi="Calibri" w:eastAsia="Calibri" w:cs="Calibri"/>
          <w:sz w:val="24"/>
          <w:szCs w:val="24"/>
        </w:rPr>
      </w:pPr>
      <w:r>
        <w:rPr>
          <w:rFonts w:ascii="Calibri" w:hAnsi="Calibri" w:eastAsia="Calibri" w:cs="Calibri"/>
          <w:sz w:val="24"/>
          <w:szCs w:val="24"/>
        </w:rPr>
        <w:t>After breakfast, delegates will check out of the hotel and transfer to the airport for their </w:t>
      </w:r>
      <w:r>
        <w:rPr>
          <w:rFonts w:ascii="Calibri" w:hAnsi="Calibri" w:eastAsia="Calibri" w:cs="Calibri"/>
          <w:b/>
          <w:bCs/>
          <w:sz w:val="24"/>
          <w:szCs w:val="24"/>
        </w:rPr>
        <w:t>return flights to the United States</w:t>
      </w:r>
      <w:r>
        <w:rPr>
          <w:rFonts w:ascii="Calibri" w:hAnsi="Calibri" w:eastAsia="Calibri" w:cs="Calibri"/>
          <w:sz w:val="24"/>
          <w:szCs w:val="24"/>
        </w:rPr>
        <w:t xml:space="preserve"> or </w:t>
      </w:r>
      <w:proofErr w:type="gramStart"/>
      <w:r>
        <w:rPr>
          <w:rFonts w:ascii="Calibri" w:hAnsi="Calibri" w:eastAsia="Calibri" w:cs="Calibri"/>
          <w:sz w:val="24"/>
          <w:szCs w:val="24"/>
        </w:rPr>
        <w:t>continue on</w:t>
      </w:r>
      <w:proofErr w:type="gramEnd"/>
      <w:r>
        <w:rPr>
          <w:rFonts w:ascii="Calibri" w:hAnsi="Calibri" w:eastAsia="Calibri" w:cs="Calibri"/>
          <w:sz w:val="24"/>
          <w:szCs w:val="24"/>
        </w:rPr>
        <w:t xml:space="preserve"> the </w:t>
      </w:r>
      <w:r>
        <w:rPr>
          <w:rFonts w:ascii="Calibri" w:hAnsi="Calibri" w:eastAsia="Calibri" w:cs="Calibri"/>
          <w:b/>
          <w:bCs/>
          <w:sz w:val="24"/>
          <w:szCs w:val="24"/>
        </w:rPr>
        <w:t>optional cultural extension to Barcelona</w:t>
      </w:r>
      <w:r>
        <w:rPr>
          <w:rFonts w:ascii="Calibri" w:hAnsi="Calibri" w:eastAsia="Calibri" w:cs="Calibri"/>
          <w:sz w:val="24"/>
          <w:szCs w:val="24"/>
        </w:rPr>
        <w:t>.</w:t>
      </w:r>
    </w:p>
    <w:p w:rsidR="0021330D" w:rsidRDefault="00CD22EA" w14:paraId="0000007B" w14:textId="77777777">
      <w:pPr>
        <w:jc w:val="both"/>
        <w:rPr>
          <w:rFonts w:ascii="Calibri" w:hAnsi="Calibri" w:eastAsia="Calibri" w:cs="Calibri"/>
          <w:b/>
          <w:bCs/>
          <w:i/>
          <w:iCs/>
          <w:sz w:val="24"/>
          <w:szCs w:val="24"/>
        </w:rPr>
      </w:pPr>
      <w:r>
        <w:rPr>
          <w:rFonts w:ascii="Calibri" w:hAnsi="Calibri" w:eastAsia="Calibri" w:cs="Calibri"/>
          <w:b/>
          <w:bCs/>
          <w:i/>
          <w:iCs/>
          <w:sz w:val="24"/>
          <w:szCs w:val="24"/>
        </w:rPr>
        <w:t>Meals: Breakfast</w:t>
      </w:r>
    </w:p>
    <w:p w:rsidR="0021330D" w:rsidRDefault="0021330D" w14:paraId="0000007C" w14:textId="77777777">
      <w:pPr>
        <w:widowControl/>
        <w:tabs>
          <w:tab w:val="left" w:pos="4820"/>
        </w:tabs>
        <w:rPr>
          <w:rFonts w:ascii="Calibri" w:hAnsi="Calibri" w:eastAsia="Calibri" w:cs="Calibri"/>
          <w:sz w:val="24"/>
          <w:szCs w:val="24"/>
        </w:rPr>
      </w:pPr>
    </w:p>
    <w:p w:rsidR="0021330D" w:rsidRDefault="0021330D" w14:paraId="0000007D" w14:textId="77777777">
      <w:pPr>
        <w:widowControl/>
        <w:tabs>
          <w:tab w:val="left" w:pos="4820"/>
        </w:tabs>
        <w:rPr>
          <w:rFonts w:ascii="Calibri" w:hAnsi="Calibri" w:eastAsia="Calibri" w:cs="Calibri"/>
          <w:sz w:val="24"/>
          <w:szCs w:val="24"/>
        </w:rPr>
      </w:pPr>
    </w:p>
    <w:p w:rsidR="0021330D" w:rsidRDefault="00CD22EA" w14:paraId="0000007E"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b/>
          <w:bCs/>
          <w:color w:val="000000"/>
          <w:sz w:val="24"/>
          <w:szCs w:val="24"/>
          <w:u w:val="single"/>
        </w:rPr>
      </w:pPr>
      <w:r>
        <w:rPr>
          <w:rFonts w:ascii="Calibri" w:hAnsi="Calibri" w:eastAsia="Calibri" w:cs="Calibri"/>
          <w:b/>
          <w:bCs/>
          <w:color w:val="000000"/>
          <w:sz w:val="24"/>
          <w:szCs w:val="24"/>
          <w:u w:val="single"/>
        </w:rPr>
        <w:t>HOTEL DETAILS</w:t>
      </w:r>
    </w:p>
    <w:p w:rsidR="0021330D" w:rsidRDefault="0021330D" w14:paraId="0000007F"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p>
    <w:p w:rsidR="0021330D" w:rsidRDefault="00CD22EA" w14:paraId="00000080"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r>
        <w:rPr>
          <w:rFonts w:ascii="Calibri" w:hAnsi="Calibri" w:eastAsia="Calibri" w:cs="Calibri"/>
          <w:b/>
          <w:bCs/>
          <w:color w:val="000000"/>
          <w:sz w:val="24"/>
          <w:szCs w:val="24"/>
        </w:rPr>
        <w:t>Hotel Catalonia Atocha, Madrid (2 Nights)</w:t>
      </w:r>
    </w:p>
    <w:p w:rsidR="0021330D" w:rsidRDefault="00CD22EA" w14:paraId="00000081"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r>
        <w:rPr>
          <w:rFonts w:ascii="Calibri" w:hAnsi="Calibri" w:eastAsia="Calibri" w:cs="Calibri"/>
          <w:color w:val="000000"/>
          <w:sz w:val="24"/>
          <w:szCs w:val="24"/>
        </w:rPr>
        <w:t>Address: C. de Atocha, 81, Centro, 28012 Madrid, Spain</w:t>
      </w:r>
    </w:p>
    <w:p w:rsidR="0021330D" w:rsidRDefault="00CD22EA" w14:paraId="00000082"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r>
        <w:rPr>
          <w:rFonts w:ascii="Calibri" w:hAnsi="Calibri" w:eastAsia="Calibri" w:cs="Calibri"/>
          <w:color w:val="000000"/>
          <w:sz w:val="24"/>
          <w:szCs w:val="24"/>
        </w:rPr>
        <w:t>Phone: +34 914 20 37 70</w:t>
      </w:r>
    </w:p>
    <w:p w:rsidR="0021330D" w:rsidRDefault="0021330D" w14:paraId="00000083"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p>
    <w:p w:rsidR="0021330D" w:rsidRDefault="00CD22EA" w14:paraId="00000084"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r>
        <w:rPr>
          <w:rFonts w:ascii="Calibri" w:hAnsi="Calibri" w:eastAsia="Calibri" w:cs="Calibri"/>
          <w:b/>
          <w:bCs/>
          <w:color w:val="000000"/>
          <w:sz w:val="24"/>
          <w:szCs w:val="24"/>
        </w:rPr>
        <w:t>Sofraga Palacio, Avila (2 Nights)</w:t>
      </w:r>
    </w:p>
    <w:p w:rsidR="0021330D" w:rsidRDefault="00CD22EA" w14:paraId="00000085"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r>
        <w:rPr>
          <w:rFonts w:ascii="Calibri" w:hAnsi="Calibri" w:eastAsia="Calibri" w:cs="Calibri"/>
          <w:color w:val="000000"/>
          <w:sz w:val="24"/>
          <w:szCs w:val="24"/>
        </w:rPr>
        <w:t>Address: C. de López Núñez, 3, 05001 Ávila, Spain</w:t>
      </w:r>
    </w:p>
    <w:p w:rsidR="0021330D" w:rsidRDefault="00CD22EA" w14:paraId="00000086"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r>
        <w:rPr>
          <w:rFonts w:ascii="Calibri" w:hAnsi="Calibri" w:eastAsia="Calibri" w:cs="Calibri"/>
          <w:color w:val="000000"/>
          <w:sz w:val="24"/>
          <w:szCs w:val="24"/>
        </w:rPr>
        <w:t>Phone: +34 920 25 40 80</w:t>
      </w:r>
    </w:p>
    <w:p w:rsidR="0021330D" w:rsidRDefault="0021330D" w14:paraId="00000087"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p>
    <w:p w:rsidR="0021330D" w:rsidRDefault="00CD22EA" w14:paraId="00000088"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r>
        <w:rPr>
          <w:rFonts w:ascii="Calibri" w:hAnsi="Calibri" w:eastAsia="Calibri" w:cs="Calibri"/>
          <w:b/>
          <w:bCs/>
          <w:color w:val="000000"/>
          <w:sz w:val="24"/>
          <w:szCs w:val="24"/>
        </w:rPr>
        <w:t>Hotel Emperador, Madrid (1 Night)</w:t>
      </w:r>
    </w:p>
    <w:p w:rsidR="0021330D" w:rsidRDefault="00CD22EA" w14:paraId="00000089"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r>
        <w:rPr>
          <w:rFonts w:ascii="Calibri" w:hAnsi="Calibri" w:eastAsia="Calibri" w:cs="Calibri"/>
          <w:color w:val="000000"/>
          <w:sz w:val="24"/>
          <w:szCs w:val="24"/>
        </w:rPr>
        <w:t>Address: Gran Vía, 53, Centro, 28013 Madrid, Spain</w:t>
      </w:r>
    </w:p>
    <w:p w:rsidR="0021330D" w:rsidRDefault="00CD22EA" w14:paraId="0000008A" w14:textId="77777777">
      <w:pPr>
        <w:widowControl/>
        <w:pBdr>
          <w:top w:val="single" w:color="000000" w:sz="4" w:space="1"/>
          <w:left w:val="single" w:color="000000" w:sz="4" w:space="4"/>
          <w:bottom w:val="single" w:color="000000" w:sz="4" w:space="1"/>
          <w:right w:val="single" w:color="000000" w:sz="4" w:space="4"/>
        </w:pBdr>
        <w:tabs>
          <w:tab w:val="left" w:pos="4820"/>
        </w:tabs>
        <w:jc w:val="center"/>
        <w:rPr>
          <w:rFonts w:ascii="Calibri" w:hAnsi="Calibri" w:eastAsia="Calibri" w:cs="Calibri"/>
          <w:color w:val="000000"/>
          <w:sz w:val="24"/>
          <w:szCs w:val="24"/>
        </w:rPr>
      </w:pPr>
      <w:r>
        <w:rPr>
          <w:rFonts w:ascii="Calibri" w:hAnsi="Calibri" w:eastAsia="Calibri" w:cs="Calibri"/>
          <w:color w:val="000000"/>
          <w:sz w:val="24"/>
          <w:szCs w:val="24"/>
        </w:rPr>
        <w:t>Phone: +34 915 47 28 00</w:t>
      </w:r>
    </w:p>
    <w:p w:rsidR="0021330D" w:rsidRDefault="0021330D" w14:paraId="0000008B" w14:textId="77777777">
      <w:pPr>
        <w:rPr>
          <w:rFonts w:ascii="Calibri" w:hAnsi="Calibri" w:eastAsia="Calibri" w:cs="Calibri"/>
          <w:sz w:val="24"/>
          <w:szCs w:val="24"/>
        </w:rPr>
      </w:pPr>
    </w:p>
    <w:sectPr w:rsidR="0021330D">
      <w:headerReference w:type="default" r:id="rId8"/>
      <w:pgSz w:w="11900" w:h="16840" w:orient="portrait"/>
      <w:pgMar w:top="1134" w:right="1134" w:bottom="1134" w:left="1134" w:header="720" w:footer="720" w:gutter="0"/>
      <w:pgNumType w:start="1"/>
      <w:cols w:space="720"/>
      <w:footerReference w:type="default" r:id="R46852941fa2941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0901" w:rsidRDefault="00AC0901" w14:paraId="225EE7E4" w14:textId="77777777">
      <w:r>
        <w:separator/>
      </w:r>
    </w:p>
  </w:endnote>
  <w:endnote w:type="continuationSeparator" w:id="0">
    <w:p w:rsidR="00AC0901" w:rsidRDefault="00AC0901" w14:paraId="5B8548E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w:fontKey="{85A2E9B7-C8DD-4528-A5D2-81C4DB0AB2CD}"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w:fontKey="{3D38C39A-3E88-4B79-B4FE-A5DF82E5C9A7}" r:id="rId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w:fontKey="{7594B7DD-61EB-4502-BC60-5D0CA175884E}" r:id="rId3"/>
  </w:font>
  <w:font w:name="Garamond">
    <w:panose1 w:val="02020404030301010803"/>
    <w:charset w:val="00"/>
    <w:family w:val="roman"/>
    <w:pitch w:val="variable"/>
    <w:sig w:usb0="00000287" w:usb1="00000000" w:usb2="00000000" w:usb3="00000000" w:csb0="0000009F" w:csb1="00000000"/>
    <w:embedRegular w:fontKey="{14CD2F32-DC1C-4B29-A563-7F8286FDBCC6}" r:id="rId4"/>
  </w:font>
  <w:font w:name="Aptos">
    <w:charset w:val="00"/>
    <w:family w:val="swiss"/>
    <w:pitch w:val="variable"/>
    <w:sig w:usb0="20000287" w:usb1="00000003" w:usb2="00000000" w:usb3="00000000" w:csb0="0000019F" w:csb1="00000000"/>
    <w:embedRegular w:fontKey="{308750DC-5688-42A6-9704-593FA3D2C903}" r:id="rId5"/>
  </w:font>
  <w:font w:name="Calibri">
    <w:panose1 w:val="020F0502020204030204"/>
    <w:charset w:val="00"/>
    <w:family w:val="swiss"/>
    <w:pitch w:val="variable"/>
    <w:sig w:usb0="E4002EFF" w:usb1="C200247B" w:usb2="00000009" w:usb3="00000000" w:csb0="000001FF" w:csb1="00000000"/>
    <w:embedRegular w:fontKey="{481CF76D-0F5D-4D86-A635-77017F73F74D}" r:id="rId6"/>
    <w:embedBold w:fontKey="{BA702B41-3E12-4660-9425-A74E29D731C3}" r:id="rId7"/>
    <w:embedItalic w:fontKey="{A8BF0A18-453F-4042-A8C6-5C1F22515CA3}" r:id="rId8"/>
    <w:embedBoldItalic w:fontKey="{759018AB-C748-44F6-9B6B-FECF574AAAE6}" r:id="rId9"/>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210"/>
      <w:gridCol w:w="3210"/>
      <w:gridCol w:w="3210"/>
    </w:tblGrid>
    <w:tr w:rsidR="73A1BD83" w:rsidTr="73A1BD83" w14:paraId="076F5196">
      <w:trPr>
        <w:trHeight w:val="300"/>
      </w:trPr>
      <w:tc>
        <w:tcPr>
          <w:tcW w:w="3210" w:type="dxa"/>
          <w:tcMar/>
        </w:tcPr>
        <w:p w:rsidR="73A1BD83" w:rsidP="73A1BD83" w:rsidRDefault="73A1BD83" w14:paraId="1E917B19" w14:textId="53FB2894">
          <w:pPr>
            <w:pStyle w:val="Header"/>
            <w:bidi w:val="0"/>
            <w:ind w:left="-115"/>
            <w:jc w:val="left"/>
          </w:pPr>
        </w:p>
      </w:tc>
      <w:tc>
        <w:tcPr>
          <w:tcW w:w="3210" w:type="dxa"/>
          <w:tcMar/>
        </w:tcPr>
        <w:p w:rsidR="73A1BD83" w:rsidP="73A1BD83" w:rsidRDefault="73A1BD83" w14:paraId="0C233AAE" w14:textId="51CABCAA">
          <w:pPr>
            <w:pStyle w:val="Header"/>
            <w:bidi w:val="0"/>
            <w:jc w:val="center"/>
          </w:pPr>
        </w:p>
      </w:tc>
      <w:tc>
        <w:tcPr>
          <w:tcW w:w="3210" w:type="dxa"/>
          <w:tcMar/>
        </w:tcPr>
        <w:p w:rsidR="73A1BD83" w:rsidP="73A1BD83" w:rsidRDefault="73A1BD83" w14:paraId="2582F3C4" w14:textId="3BC2B717">
          <w:pPr>
            <w:pStyle w:val="Header"/>
            <w:bidi w:val="0"/>
            <w:ind w:right="-115"/>
            <w:jc w:val="right"/>
          </w:pPr>
        </w:p>
      </w:tc>
    </w:tr>
  </w:tbl>
  <w:p w:rsidR="73A1BD83" w:rsidP="73A1BD83" w:rsidRDefault="73A1BD83" w14:paraId="31269917" w14:textId="70C80080">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0901" w:rsidRDefault="00AC0901" w14:paraId="13E05125" w14:textId="77777777">
      <w:r>
        <w:separator/>
      </w:r>
    </w:p>
  </w:footnote>
  <w:footnote w:type="continuationSeparator" w:id="0">
    <w:p w:rsidR="00AC0901" w:rsidRDefault="00AC0901" w14:paraId="4B89ACB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1330D" w:rsidP="73A1BD83" w:rsidRDefault="00CD22EA" w14:paraId="0000008C" w14:textId="32729C57">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tabs>
        <w:tab w:val="center" w:leader="none" w:pos="4513"/>
        <w:tab w:val="right" w:leader="none" w:pos="9026"/>
        <w:tab w:val="right" w:leader="none" w:pos="9632"/>
      </w:tabs>
      <w:bidi w:val="0"/>
      <w:spacing w:before="0" w:beforeAutospacing="off" w:after="0" w:afterAutospacing="off" w:line="259" w:lineRule="auto"/>
      <w:ind w:left="0" w:right="0"/>
      <w:jc w:val="center"/>
      <w:rPr>
        <w:color w:val="000000" w:themeColor="text1" w:themeTint="FF" w:themeShade="FF"/>
      </w:rPr>
    </w:pPr>
    <w:r w:rsidR="73A1BD83">
      <w:drawing>
        <wp:inline wp14:editId="623466BA" wp14:anchorId="4E63777D">
          <wp:extent cx="1624123" cy="737791"/>
          <wp:effectExtent l="0" t="0" r="0" b="0"/>
          <wp:docPr id="1602247148" name="image2.png" descr="A blue and black logo&#10;&#10;AI-generated content may be incorrect."/>
          <wp:cNvGraphicFramePr/>
          <a:graphic>
            <a:graphicData xmlns:a="http://schemas.openxmlformats.org/drawingml/2006/main" uri="http://schemas.openxmlformats.org/drawingml/2006/picture">
              <pic:pic xmlns:pic="http://schemas.openxmlformats.org/drawingml/2006/picture">
                <pic:nvPicPr>
                  <pic:cNvPr id="0" name="image2.png" descr="A blue and black logo&#10;&#10;AI-generated content may be incorrect."/>
                  <pic:cNvPicPr preferRelativeResize="0"/>
                </pic:nvPicPr>
                <pic:blipFill>
                  <a:blip xmlns:r="http://schemas.openxmlformats.org/officeDocument/2006/relationships" r:embed="rId1"/>
                  <a:srcRect/>
                  <a:stretch>
                    <a:fillRect/>
                  </a:stretch>
                </pic:blipFill>
                <pic:spPr>
                  <a:xfrm>
                    <a:off x="0" y="0"/>
                    <a:ext cx="1624123" cy="737791"/>
                  </a:xfrm>
                  <a:prstGeom prst="rect">
                    <a:avLst/>
                  </a:prstGeom>
                  <a:ln/>
                </pic:spPr>
              </pic:pic>
            </a:graphicData>
          </a:graphic>
        </wp:inline>
      </w:drawing>
    </w:r>
    <w:r w:rsidR="73A1BD83">
      <w:drawing>
        <wp:inline wp14:editId="7B44A169" wp14:anchorId="6CD9F3CE">
          <wp:extent cx="2228215" cy="673735"/>
          <wp:effectExtent l="0" t="0" r="0" b="0"/>
          <wp:docPr id="1602247149" name="image1.jpg" descr="A close up of a logo&#10;&#10;Description automatically generated"/>
          <wp:cNvGraphicFramePr/>
          <a:graphic>
            <a:graphicData xmlns:a="http://schemas.openxmlformats.org/drawingml/2006/main" uri="http://schemas.openxmlformats.org/drawingml/2006/picture">
              <pic:pic xmlns:pic="http://schemas.openxmlformats.org/drawingml/2006/picture">
                <pic:nvPicPr>
                  <pic:cNvPr id="0" name="image1.jpg" descr="A close up of a logo&#10;&#10;Description automatically generated"/>
                  <pic:cNvPicPr preferRelativeResize="0"/>
                </pic:nvPicPr>
                <pic:blipFill>
                  <a:blip xmlns:r="http://schemas.openxmlformats.org/officeDocument/2006/relationships" r:embed="rId2"/>
                  <a:srcRect/>
                  <a:stretch>
                    <a:fillRect/>
                  </a:stretch>
                </pic:blipFill>
                <pic:spPr>
                  <a:xfrm>
                    <a:off x="0" y="0"/>
                    <a:ext cx="2228215" cy="673735"/>
                  </a:xfrm>
                  <a:prstGeom prst="rect">
                    <a:avLst/>
                  </a:prstGeom>
                  <a:ln/>
                </pic:spPr>
              </pic:pic>
            </a:graphicData>
          </a:graphic>
        </wp:inline>
      </w:drawing>
    </w:r>
  </w:p>
  <w:p w:rsidR="0021330D" w:rsidRDefault="0021330D" w14:paraId="0000008D" w14:textId="77777777">
    <w:pPr>
      <w:pBdr>
        <w:top w:val="nil"/>
        <w:left w:val="nil"/>
        <w:bottom w:val="nil"/>
        <w:right w:val="nil"/>
        <w:between w:val="nil"/>
      </w:pBdr>
      <w:tabs>
        <w:tab w:val="center" w:pos="4513"/>
        <w:tab w:val="right" w:pos="9026"/>
        <w:tab w:val="right" w:pos="963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4E02F6"/>
    <w:multiLevelType w:val="multilevel"/>
    <w:tmpl w:val="A00EBA2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16cid:durableId="1823351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30D"/>
    <w:rsid w:val="0004241F"/>
    <w:rsid w:val="00054BB0"/>
    <w:rsid w:val="001E17BC"/>
    <w:rsid w:val="0021330D"/>
    <w:rsid w:val="00284467"/>
    <w:rsid w:val="0046616C"/>
    <w:rsid w:val="00624965"/>
    <w:rsid w:val="006B7998"/>
    <w:rsid w:val="006F0388"/>
    <w:rsid w:val="00702B5A"/>
    <w:rsid w:val="008927A5"/>
    <w:rsid w:val="00893111"/>
    <w:rsid w:val="00AC0901"/>
    <w:rsid w:val="00C130B9"/>
    <w:rsid w:val="00C35B91"/>
    <w:rsid w:val="00C54B24"/>
    <w:rsid w:val="00CD22EA"/>
    <w:rsid w:val="00D002F4"/>
    <w:rsid w:val="00E02203"/>
    <w:rsid w:val="00F23230"/>
    <w:rsid w:val="00FD52E2"/>
    <w:rsid w:val="00FF492D"/>
    <w:rsid w:val="73A1BD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9DE59"/>
  <w15:docId w15:val="{34D8AA71-BE4F-DC4F-BF9A-87E482037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I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166E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E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E12"/>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hAnsi="Play" w:eastAsia="Play" w:cs="Play"/>
      <w:sz w:val="56"/>
      <w:szCs w:val="56"/>
    </w:rPr>
  </w:style>
  <w:style w:type="character" w:styleId="Heading1Char" w:customStyle="1">
    <w:name w:val="Heading 1 Char"/>
    <w:basedOn w:val="DefaultParagraphFont"/>
    <w:link w:val="Heading1"/>
    <w:uiPriority w:val="9"/>
    <w:rsid w:val="00166E1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166E1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166E1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166E1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166E1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166E1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166E1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166E1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166E12"/>
    <w:rPr>
      <w:rFonts w:eastAsiaTheme="majorEastAsia" w:cstheme="majorBidi"/>
      <w:color w:val="272727" w:themeColor="text1" w:themeTint="D8"/>
    </w:rPr>
  </w:style>
  <w:style w:type="character" w:styleId="TitleChar" w:customStyle="1">
    <w:name w:val="Title Char"/>
    <w:basedOn w:val="DefaultParagraphFont"/>
    <w:link w:val="Title"/>
    <w:uiPriority w:val="10"/>
    <w:rsid w:val="00166E12"/>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166E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E12"/>
    <w:pPr>
      <w:spacing w:before="160"/>
      <w:jc w:val="center"/>
    </w:pPr>
    <w:rPr>
      <w:i/>
      <w:iCs/>
      <w:color w:val="404040" w:themeColor="text1" w:themeTint="BF"/>
    </w:rPr>
  </w:style>
  <w:style w:type="character" w:styleId="QuoteChar" w:customStyle="1">
    <w:name w:val="Quote Char"/>
    <w:basedOn w:val="DefaultParagraphFont"/>
    <w:link w:val="Quote"/>
    <w:uiPriority w:val="29"/>
    <w:rsid w:val="00166E12"/>
    <w:rPr>
      <w:i/>
      <w:iCs/>
      <w:color w:val="404040" w:themeColor="text1" w:themeTint="BF"/>
    </w:rPr>
  </w:style>
  <w:style w:type="paragraph" w:styleId="ListParagraph">
    <w:name w:val="List Paragraph"/>
    <w:basedOn w:val="Normal"/>
    <w:uiPriority w:val="34"/>
    <w:qFormat/>
    <w:rsid w:val="00166E12"/>
    <w:pPr>
      <w:ind w:left="720"/>
      <w:contextualSpacing/>
    </w:pPr>
  </w:style>
  <w:style w:type="character" w:styleId="IntenseEmphasis">
    <w:name w:val="Intense Emphasis"/>
    <w:basedOn w:val="DefaultParagraphFont"/>
    <w:uiPriority w:val="21"/>
    <w:qFormat/>
    <w:rsid w:val="00166E12"/>
    <w:rPr>
      <w:i/>
      <w:iCs/>
      <w:color w:val="0F4761" w:themeColor="accent1" w:themeShade="BF"/>
    </w:rPr>
  </w:style>
  <w:style w:type="paragraph" w:styleId="IntenseQuote">
    <w:name w:val="Intense Quote"/>
    <w:basedOn w:val="Normal"/>
    <w:next w:val="Normal"/>
    <w:link w:val="IntenseQuoteChar"/>
    <w:uiPriority w:val="30"/>
    <w:qFormat/>
    <w:rsid w:val="00166E1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66E12"/>
    <w:rPr>
      <w:i/>
      <w:iCs/>
      <w:color w:val="0F4761" w:themeColor="accent1" w:themeShade="BF"/>
    </w:rPr>
  </w:style>
  <w:style w:type="character" w:styleId="IntenseReference">
    <w:name w:val="Intense Reference"/>
    <w:basedOn w:val="DefaultParagraphFont"/>
    <w:uiPriority w:val="32"/>
    <w:qFormat/>
    <w:rsid w:val="00166E12"/>
    <w:rPr>
      <w:b/>
      <w:bCs/>
      <w:smallCaps/>
      <w:color w:val="0F4761" w:themeColor="accent1" w:themeShade="BF"/>
      <w:spacing w:val="5"/>
    </w:rPr>
  </w:style>
  <w:style w:type="paragraph" w:styleId="BodyText">
    <w:name w:val="Body Text"/>
    <w:basedOn w:val="Normal"/>
    <w:link w:val="BodyTextChar"/>
    <w:uiPriority w:val="1"/>
    <w:qFormat/>
    <w:rsid w:val="00166E12"/>
  </w:style>
  <w:style w:type="character" w:styleId="BodyTextChar" w:customStyle="1">
    <w:name w:val="Body Text Char"/>
    <w:basedOn w:val="DefaultParagraphFont"/>
    <w:link w:val="BodyText"/>
    <w:uiPriority w:val="1"/>
    <w:rsid w:val="00166E12"/>
    <w:rPr>
      <w:rFonts w:ascii="Arial" w:hAnsi="Arial" w:eastAsia="Arial" w:cs="Arial"/>
      <w:kern w:val="0"/>
    </w:rPr>
  </w:style>
  <w:style w:type="paragraph" w:styleId="NormalWeb">
    <w:name w:val="Normal (Web)"/>
    <w:basedOn w:val="Normal"/>
    <w:uiPriority w:val="99"/>
    <w:unhideWhenUsed/>
    <w:rsid w:val="00166E12"/>
    <w:rPr>
      <w:rFonts w:ascii="Times New Roman" w:hAnsi="Times New Roman" w:cs="Times New Roman"/>
      <w:sz w:val="24"/>
      <w:szCs w:val="24"/>
    </w:rPr>
  </w:style>
  <w:style w:type="character" w:styleId="Strong">
    <w:name w:val="Strong"/>
    <w:basedOn w:val="DefaultParagraphFont"/>
    <w:uiPriority w:val="22"/>
    <w:qFormat/>
    <w:rsid w:val="00166E12"/>
    <w:rPr>
      <w:b/>
      <w:bCs/>
    </w:rPr>
  </w:style>
  <w:style w:type="paragraph" w:styleId="p2" w:customStyle="1">
    <w:name w:val="p2"/>
    <w:basedOn w:val="Normal"/>
    <w:rsid w:val="000D6043"/>
    <w:pPr>
      <w:widowControl/>
    </w:pPr>
    <w:rPr>
      <w:rFonts w:ascii="Garamond" w:hAnsi="Garamond" w:cs="Times New Roman" w:eastAsiaTheme="minorHAnsi"/>
      <w:sz w:val="17"/>
      <w:szCs w:val="17"/>
    </w:rPr>
  </w:style>
  <w:style w:type="paragraph" w:styleId="Header">
    <w:name w:val="header"/>
    <w:basedOn w:val="Normal"/>
    <w:link w:val="HeaderChar"/>
    <w:uiPriority w:val="99"/>
    <w:unhideWhenUsed/>
    <w:rsid w:val="00FE7B07"/>
    <w:pPr>
      <w:tabs>
        <w:tab w:val="center" w:pos="4513"/>
        <w:tab w:val="right" w:pos="9026"/>
      </w:tabs>
    </w:pPr>
  </w:style>
  <w:style w:type="character" w:styleId="HeaderChar" w:customStyle="1">
    <w:name w:val="Header Char"/>
    <w:basedOn w:val="DefaultParagraphFont"/>
    <w:link w:val="Header"/>
    <w:uiPriority w:val="99"/>
    <w:rsid w:val="00FE7B07"/>
    <w:rPr>
      <w:rFonts w:ascii="Arial" w:hAnsi="Arial" w:eastAsia="Arial" w:cs="Arial"/>
      <w:kern w:val="0"/>
    </w:rPr>
  </w:style>
  <w:style w:type="paragraph" w:styleId="Footer">
    <w:name w:val="footer"/>
    <w:basedOn w:val="Normal"/>
    <w:link w:val="FooterChar"/>
    <w:uiPriority w:val="99"/>
    <w:unhideWhenUsed/>
    <w:rsid w:val="00FE7B07"/>
    <w:pPr>
      <w:tabs>
        <w:tab w:val="center" w:pos="4513"/>
        <w:tab w:val="right" w:pos="9026"/>
      </w:tabs>
    </w:pPr>
  </w:style>
  <w:style w:type="character" w:styleId="FooterChar" w:customStyle="1">
    <w:name w:val="Footer Char"/>
    <w:basedOn w:val="DefaultParagraphFont"/>
    <w:link w:val="Footer"/>
    <w:uiPriority w:val="99"/>
    <w:rsid w:val="00FE7B07"/>
    <w:rPr>
      <w:rFonts w:ascii="Arial" w:hAnsi="Arial" w:eastAsia="Arial" w:cs="Arial"/>
      <w:kern w:val="0"/>
    </w:rPr>
  </w:style>
  <w:style w:type="paragraph" w:styleId="Subtitle">
    <w:name w:val="Subtitle"/>
    <w:basedOn w:val="Normal"/>
    <w:next w:val="Normal"/>
    <w:link w:val="SubtitleChar"/>
    <w:uiPriority w:val="11"/>
    <w:qFormat/>
    <w:rPr>
      <w:color w:val="595959"/>
      <w:sz w:val="28"/>
      <w:szCs w:val="2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4.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ustomXml" Target="../customXml/item2.xml" Id="rId11"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footer" Target="footer.xml" Id="R46852941fa29417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sJI5Asmq9YnoEx/wDGatNA4/ow==">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BC6AB2B25E6AD4EAD93EB1119E8BDB5" ma:contentTypeVersion="17" ma:contentTypeDescription="Create a new document." ma:contentTypeScope="" ma:versionID="be4b9eb6237717a640ae8e51cdeeab9d">
  <xsd:schema xmlns:xsd="http://www.w3.org/2001/XMLSchema" xmlns:xs="http://www.w3.org/2001/XMLSchema" xmlns:p="http://schemas.microsoft.com/office/2006/metadata/properties" xmlns:ns2="030982c0-8eaa-4dc0-a313-348804be769c" xmlns:ns3="4087244c-dd6b-448e-9e02-fe713facbdc3" targetNamespace="http://schemas.microsoft.com/office/2006/metadata/properties" ma:root="true" ma:fieldsID="fab3592d492f3a9bf1ec9803b5e0a822" ns2:_="" ns3:_="">
    <xsd:import namespace="030982c0-8eaa-4dc0-a313-348804be769c"/>
    <xsd:import namespace="4087244c-dd6b-448e-9e02-fe713facb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982c0-8eaa-4dc0-a313-348804be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9be832-8504-471c-b403-1b8cc9a0d5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7244c-dd6b-448e-9e02-fe713facbd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df8f53-7bdd-42b8-8013-84083fa670e1}" ma:internalName="TaxCatchAll" ma:showField="CatchAllData" ma:web="4087244c-dd6b-448e-9e02-fe713facb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0982c0-8eaa-4dc0-a313-348804be769c">
      <Terms xmlns="http://schemas.microsoft.com/office/infopath/2007/PartnerControls"/>
    </lcf76f155ced4ddcb4097134ff3c332f>
    <TaxCatchAll xmlns="4087244c-dd6b-448e-9e02-fe713facbdc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38DE38-BBDE-42B7-A973-5B461D7330E1}"/>
</file>

<file path=customXml/itemProps3.xml><?xml version="1.0" encoding="utf-8"?>
<ds:datastoreItem xmlns:ds="http://schemas.openxmlformats.org/officeDocument/2006/customXml" ds:itemID="{EEB29D77-ED4E-43C9-977B-BBC9C718FFAE}"/>
</file>

<file path=customXml/itemProps4.xml><?xml version="1.0" encoding="utf-8"?>
<ds:datastoreItem xmlns:ds="http://schemas.openxmlformats.org/officeDocument/2006/customXml" ds:itemID="{811D7264-4F8E-4F92-9CFF-06E982F189E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Dawn Davis</dc:creator>
  <lastModifiedBy>Christopher Addison</lastModifiedBy>
  <revision>3</revision>
  <dcterms:created xsi:type="dcterms:W3CDTF">2026-01-06T18:55:00.0000000Z</dcterms:created>
  <dcterms:modified xsi:type="dcterms:W3CDTF">2026-01-06T19:16:33.1378886Z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a4213dd6-4230-4f9b-925c-93ae700c19f0</vt:lpwstr>
  </property>
  <property fmtid="{D5CDD505-2E9C-101B-9397-08002B2CF9AE}" pid="3" name="MSIP_Label_a29c6cda-4b24-4ae3-84cf-5eaee58cea3a_Enabled">
    <vt:lpwstr>true</vt:lpwstr>
  </property>
  <property fmtid="{D5CDD505-2E9C-101B-9397-08002B2CF9AE}" pid="4" name="MSIP_Label_a29c6cda-4b24-4ae3-84cf-5eaee58cea3a_SetDate">
    <vt:lpwstr>2025-03-14T15:55:22Z</vt:lpwstr>
  </property>
  <property fmtid="{D5CDD505-2E9C-101B-9397-08002B2CF9AE}" pid="5" name="MSIP_Label_a29c6cda-4b24-4ae3-84cf-5eaee58cea3a_Method">
    <vt:lpwstr>Standard</vt:lpwstr>
  </property>
  <property fmtid="{D5CDD505-2E9C-101B-9397-08002B2CF9AE}" pid="6" name="MSIP_Label_a29c6cda-4b24-4ae3-84cf-5eaee58cea3a_Name">
    <vt:lpwstr>Internal</vt:lpwstr>
  </property>
  <property fmtid="{D5CDD505-2E9C-101B-9397-08002B2CF9AE}" pid="7" name="MSIP_Label_a29c6cda-4b24-4ae3-84cf-5eaee58cea3a_SiteId">
    <vt:lpwstr>ac2502b4-b5ef-4f9c-a0f9-72c9b2b02e7d</vt:lpwstr>
  </property>
  <property fmtid="{D5CDD505-2E9C-101B-9397-08002B2CF9AE}" pid="8" name="MSIP_Label_a29c6cda-4b24-4ae3-84cf-5eaee58cea3a_ActionId">
    <vt:lpwstr>7e6bcb32-a0a7-428a-9a0b-a828c2224419</vt:lpwstr>
  </property>
  <property fmtid="{D5CDD505-2E9C-101B-9397-08002B2CF9AE}" pid="9" name="MSIP_Label_a29c6cda-4b24-4ae3-84cf-5eaee58cea3a_ContentBits">
    <vt:lpwstr>0</vt:lpwstr>
  </property>
  <property fmtid="{D5CDD505-2E9C-101B-9397-08002B2CF9AE}" pid="10" name="MSIP_Label_a29c6cda-4b24-4ae3-84cf-5eaee58cea3a_Tag">
    <vt:lpwstr>10, 3, 0, 1</vt:lpwstr>
  </property>
  <property fmtid="{D5CDD505-2E9C-101B-9397-08002B2CF9AE}" pid="11" name="ContentTypeId">
    <vt:lpwstr>0x010100FBC6AB2B25E6AD4EAD93EB1119E8BDB5</vt:lpwstr>
  </property>
  <property fmtid="{D5CDD505-2E9C-101B-9397-08002B2CF9AE}" pid="12" name="MediaServiceImageTags">
    <vt:lpwstr/>
  </property>
</Properties>
</file>