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9A7F" w14:textId="4D00CB03" w:rsidR="0000097F" w:rsidRPr="00FA7F81" w:rsidRDefault="00B25F92" w:rsidP="0000097F">
      <w:pPr>
        <w:jc w:val="center"/>
        <w:rPr>
          <w:rFonts w:ascii="Arial" w:eastAsia="Calibri" w:hAnsi="Arial" w:cs="Arial"/>
          <w:b/>
          <w:bCs/>
          <w:color w:val="0070C0"/>
          <w:sz w:val="32"/>
          <w:szCs w:val="32"/>
        </w:rPr>
      </w:pPr>
      <w:r>
        <w:rPr>
          <w:noProof/>
        </w:rPr>
        <w:drawing>
          <wp:inline distT="0" distB="0" distL="0" distR="0" wp14:anchorId="32790111" wp14:editId="6C34839F">
            <wp:extent cx="2520950" cy="762635"/>
            <wp:effectExtent l="0" t="0" r="0" b="0"/>
            <wp:docPr id="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950" cy="762635"/>
                    </a:xfrm>
                    <a:prstGeom prst="rect">
                      <a:avLst/>
                    </a:prstGeom>
                  </pic:spPr>
                </pic:pic>
              </a:graphicData>
            </a:graphic>
          </wp:inline>
        </w:drawing>
      </w:r>
    </w:p>
    <w:p w14:paraId="58652886" w14:textId="18706704" w:rsidR="00E3509A" w:rsidRPr="0000097F" w:rsidRDefault="003B4649" w:rsidP="0000097F">
      <w:pPr>
        <w:pStyle w:val="IntenseQuote"/>
        <w:ind w:left="0"/>
        <w:rPr>
          <w:rFonts w:ascii="Lora" w:hAnsi="Lora"/>
          <w:b/>
          <w:bCs/>
          <w:color w:val="8496B0" w:themeColor="text2" w:themeTint="99"/>
          <w:sz w:val="52"/>
          <w:szCs w:val="52"/>
        </w:rPr>
      </w:pPr>
      <w:r>
        <w:rPr>
          <w:rFonts w:eastAsia="Calibri"/>
          <w:b/>
          <w:bCs/>
          <w:i w:val="0"/>
          <w:iCs w:val="0"/>
          <w:color w:val="2C6D94"/>
          <w:sz w:val="48"/>
          <w:szCs w:val="48"/>
          <w:lang w:val="en-US"/>
        </w:rPr>
        <w:t>Iceland</w:t>
      </w:r>
      <w:r w:rsidR="6C1BA819" w:rsidRPr="0000097F">
        <w:rPr>
          <w:rFonts w:eastAsia="Calibri"/>
          <w:b/>
          <w:bCs/>
          <w:i w:val="0"/>
          <w:iCs w:val="0"/>
          <w:color w:val="2C6D94"/>
          <w:sz w:val="48"/>
          <w:szCs w:val="48"/>
          <w:lang w:val="en-US"/>
        </w:rPr>
        <w:t xml:space="preserve"> Travel Readiness</w:t>
      </w:r>
    </w:p>
    <w:p w14:paraId="22DEAE0D" w14:textId="1C362BA5" w:rsidR="00E3509A" w:rsidRPr="0000097F" w:rsidRDefault="0EF2FB83" w:rsidP="2B53EC9F">
      <w:pPr>
        <w:rPr>
          <w:rFonts w:ascii="Arial" w:hAnsi="Arial" w:cs="Arial"/>
        </w:rPr>
      </w:pPr>
      <w:r w:rsidRPr="0000097F">
        <w:rPr>
          <w:rFonts w:ascii="Arial" w:eastAsia="Calibri" w:hAnsi="Arial" w:cs="Arial"/>
          <w:b/>
          <w:bCs/>
          <w:color w:val="2C6D94"/>
          <w:sz w:val="28"/>
          <w:szCs w:val="28"/>
        </w:rPr>
        <w:t>Passport &amp; Entry Protocol</w:t>
      </w:r>
    </w:p>
    <w:p w14:paraId="4323C8C3" w14:textId="11A1F979" w:rsidR="0000097F" w:rsidRPr="0000097F" w:rsidRDefault="0000097F" w:rsidP="0000097F">
      <w:pPr>
        <w:rPr>
          <w:rFonts w:ascii="Arial" w:hAnsi="Arial" w:cs="Arial"/>
        </w:rPr>
      </w:pPr>
      <w:r w:rsidRPr="0000097F">
        <w:rPr>
          <w:rFonts w:ascii="Arial" w:eastAsia="Calibri" w:hAnsi="Arial" w:cs="Arial"/>
          <w:color w:val="000000" w:themeColor="text1"/>
          <w:sz w:val="24"/>
          <w:szCs w:val="24"/>
        </w:rPr>
        <w:t>US and Canadian citizens are required to have a valid passport with at least six month’s validity remaining beyond their date of country exit, and at least one blank page for the required entry stamp. No visa is required for this destination for a stay of up to three months.</w:t>
      </w:r>
    </w:p>
    <w:p w14:paraId="3702E417" w14:textId="5AF55D31" w:rsidR="00FA7F81" w:rsidRPr="0000097F" w:rsidRDefault="0EF2FB83" w:rsidP="00FA7F81">
      <w:pPr>
        <w:shd w:val="clear" w:color="auto" w:fill="FFFFFF"/>
        <w:spacing w:line="360" w:lineRule="atLeast"/>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When you arrive </w:t>
      </w:r>
      <w:r w:rsidR="003B4649" w:rsidRPr="003B4649">
        <w:rPr>
          <w:rFonts w:ascii="Arial" w:eastAsia="Calibri" w:hAnsi="Arial" w:cs="Arial"/>
          <w:color w:val="000000" w:themeColor="text1"/>
          <w:sz w:val="24"/>
          <w:szCs w:val="24"/>
        </w:rPr>
        <w:t xml:space="preserve">Keflavík International Airport </w:t>
      </w:r>
      <w:r w:rsidR="00FA7F81" w:rsidRPr="0000097F">
        <w:rPr>
          <w:rFonts w:ascii="Arial" w:eastAsia="Calibri" w:hAnsi="Arial" w:cs="Arial"/>
          <w:color w:val="000000" w:themeColor="text1"/>
          <w:sz w:val="24"/>
          <w:szCs w:val="24"/>
        </w:rPr>
        <w:t>(</w:t>
      </w:r>
      <w:r w:rsidR="003B4649">
        <w:rPr>
          <w:rFonts w:ascii="Arial" w:eastAsia="Calibri" w:hAnsi="Arial" w:cs="Arial"/>
          <w:color w:val="000000" w:themeColor="text1"/>
          <w:sz w:val="24"/>
          <w:szCs w:val="24"/>
        </w:rPr>
        <w:t>KEF</w:t>
      </w:r>
      <w:r w:rsidR="00FA7F81" w:rsidRPr="0000097F">
        <w:rPr>
          <w:rFonts w:ascii="Arial" w:eastAsia="Calibri" w:hAnsi="Arial" w:cs="Arial"/>
          <w:color w:val="000000" w:themeColor="text1"/>
          <w:sz w:val="24"/>
          <w:szCs w:val="24"/>
        </w:rPr>
        <w:t>)</w:t>
      </w:r>
      <w:r w:rsidRPr="0000097F">
        <w:rPr>
          <w:rFonts w:ascii="Arial" w:eastAsia="Calibri" w:hAnsi="Arial" w:cs="Arial"/>
          <w:color w:val="000000" w:themeColor="text1"/>
          <w:sz w:val="24"/>
          <w:szCs w:val="24"/>
        </w:rPr>
        <w:t xml:space="preserve">, </w:t>
      </w:r>
      <w:r w:rsidR="00FA7F81" w:rsidRPr="0000097F">
        <w:rPr>
          <w:rFonts w:ascii="Arial" w:eastAsia="Calibri" w:hAnsi="Arial" w:cs="Arial"/>
          <w:color w:val="000000" w:themeColor="text1"/>
          <w:sz w:val="24"/>
          <w:szCs w:val="24"/>
        </w:rPr>
        <w:t>you will proceed through Immigration, where</w:t>
      </w:r>
      <w:r w:rsidRPr="0000097F">
        <w:rPr>
          <w:rFonts w:ascii="Arial" w:eastAsia="Calibri" w:hAnsi="Arial" w:cs="Arial"/>
          <w:color w:val="000000" w:themeColor="text1"/>
          <w:sz w:val="24"/>
          <w:szCs w:val="24"/>
        </w:rPr>
        <w:t xml:space="preserve"> you will be required to show your passport</w:t>
      </w:r>
      <w:r w:rsidR="00FA7F81" w:rsidRPr="0000097F">
        <w:rPr>
          <w:rFonts w:ascii="Arial" w:eastAsia="Calibri" w:hAnsi="Arial" w:cs="Arial"/>
          <w:color w:val="000000" w:themeColor="text1"/>
          <w:sz w:val="24"/>
          <w:szCs w:val="24"/>
        </w:rPr>
        <w:t xml:space="preserve">. </w:t>
      </w:r>
      <w:r w:rsidRPr="0000097F">
        <w:rPr>
          <w:rFonts w:ascii="Arial" w:eastAsia="Calibri" w:hAnsi="Arial" w:cs="Arial"/>
          <w:color w:val="000000" w:themeColor="text1"/>
          <w:sz w:val="24"/>
          <w:szCs w:val="24"/>
        </w:rPr>
        <w:t xml:space="preserve">After passing through Immigration, you will collect your baggage </w:t>
      </w:r>
      <w:proofErr w:type="gramStart"/>
      <w:r w:rsidRPr="0000097F">
        <w:rPr>
          <w:rFonts w:ascii="Arial" w:eastAsia="Calibri" w:hAnsi="Arial" w:cs="Arial"/>
          <w:color w:val="000000" w:themeColor="text1"/>
          <w:sz w:val="24"/>
          <w:szCs w:val="24"/>
        </w:rPr>
        <w:t>at</w:t>
      </w:r>
      <w:proofErr w:type="gramEnd"/>
      <w:r w:rsidRPr="0000097F">
        <w:rPr>
          <w:rFonts w:ascii="Arial" w:eastAsia="Calibri" w:hAnsi="Arial" w:cs="Arial"/>
          <w:color w:val="000000" w:themeColor="text1"/>
          <w:sz w:val="24"/>
          <w:szCs w:val="24"/>
        </w:rPr>
        <w:t xml:space="preserve"> the </w:t>
      </w:r>
      <w:proofErr w:type="gramStart"/>
      <w:r w:rsidR="003B4649" w:rsidRPr="0000097F">
        <w:rPr>
          <w:rFonts w:ascii="Arial" w:eastAsia="Calibri" w:hAnsi="Arial" w:cs="Arial"/>
          <w:color w:val="000000" w:themeColor="text1"/>
          <w:sz w:val="24"/>
          <w:szCs w:val="24"/>
        </w:rPr>
        <w:t>carrousels</w:t>
      </w:r>
      <w:proofErr w:type="gramEnd"/>
      <w:r w:rsidR="003B4649" w:rsidRPr="0000097F">
        <w:rPr>
          <w:rFonts w:ascii="Arial" w:eastAsia="Calibri" w:hAnsi="Arial" w:cs="Arial"/>
          <w:color w:val="000000" w:themeColor="text1"/>
          <w:sz w:val="24"/>
          <w:szCs w:val="24"/>
        </w:rPr>
        <w:t xml:space="preserve"> and</w:t>
      </w:r>
      <w:r w:rsidR="00FA7F81" w:rsidRPr="0000097F">
        <w:rPr>
          <w:rFonts w:ascii="Arial" w:eastAsia="Calibri" w:hAnsi="Arial" w:cs="Arial"/>
          <w:color w:val="000000" w:themeColor="text1"/>
          <w:sz w:val="24"/>
          <w:szCs w:val="24"/>
        </w:rPr>
        <w:t xml:space="preserve"> exit through the Customs departure channels. Transfer via the </w:t>
      </w:r>
      <w:r w:rsidR="003B4649" w:rsidRPr="0000097F">
        <w:rPr>
          <w:rFonts w:ascii="Arial" w:eastAsia="Calibri" w:hAnsi="Arial" w:cs="Arial"/>
          <w:color w:val="000000" w:themeColor="text1"/>
          <w:sz w:val="24"/>
          <w:szCs w:val="24"/>
        </w:rPr>
        <w:t>Green Channel</w:t>
      </w:r>
      <w:r w:rsidR="00FA7F81" w:rsidRPr="0000097F">
        <w:rPr>
          <w:rFonts w:ascii="Arial" w:eastAsia="Calibri" w:hAnsi="Arial" w:cs="Arial"/>
          <w:color w:val="000000" w:themeColor="text1"/>
          <w:sz w:val="24"/>
          <w:szCs w:val="24"/>
        </w:rPr>
        <w:t xml:space="preserve"> NOTHING TO DECLARE unless you </w:t>
      </w:r>
      <w:proofErr w:type="gramStart"/>
      <w:r w:rsidR="00FA7F81" w:rsidRPr="0000097F">
        <w:rPr>
          <w:rFonts w:ascii="Arial" w:eastAsia="Calibri" w:hAnsi="Arial" w:cs="Arial"/>
          <w:color w:val="000000" w:themeColor="text1"/>
          <w:sz w:val="24"/>
          <w:szCs w:val="24"/>
        </w:rPr>
        <w:t>are carrying</w:t>
      </w:r>
      <w:proofErr w:type="gramEnd"/>
      <w:r w:rsidR="00FA7F81" w:rsidRPr="0000097F">
        <w:rPr>
          <w:rFonts w:ascii="Arial" w:eastAsia="Calibri" w:hAnsi="Arial" w:cs="Arial"/>
          <w:color w:val="000000" w:themeColor="text1"/>
          <w:sz w:val="24"/>
          <w:szCs w:val="24"/>
        </w:rPr>
        <w:t xml:space="preserve"> any of the following, which must be declared. </w:t>
      </w:r>
    </w:p>
    <w:p w14:paraId="4EC92535" w14:textId="412B5905" w:rsidR="00FA7F81" w:rsidRPr="0000097F" w:rsidRDefault="00FA7F81" w:rsidP="00FA7F81">
      <w:pPr>
        <w:pStyle w:val="ListParagraph"/>
        <w:numPr>
          <w:ilvl w:val="0"/>
          <w:numId w:val="3"/>
        </w:numPr>
        <w:shd w:val="clear" w:color="auto" w:fill="FFFFFF"/>
        <w:spacing w:line="360" w:lineRule="atLeast"/>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Cash: If you are carrying €10,000 or more, or the equivalent in other currencies, you must declare it. This includes banknotes, coins, traveler's checks, money orders, bonds, shares, gold coins, and gold bars. </w:t>
      </w:r>
    </w:p>
    <w:p w14:paraId="6AA9B163" w14:textId="32D5EE5F" w:rsidR="00FA7F81" w:rsidRPr="0000097F" w:rsidRDefault="00FA7F81" w:rsidP="00FA7F81">
      <w:pPr>
        <w:numPr>
          <w:ilvl w:val="0"/>
          <w:numId w:val="2"/>
        </w:numPr>
        <w:shd w:val="clear" w:color="auto" w:fill="FFFFFF"/>
        <w:spacing w:after="120" w:line="330" w:lineRule="atLeast"/>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Commercial products for sale</w:t>
      </w:r>
    </w:p>
    <w:p w14:paraId="0B0718AE" w14:textId="77777777" w:rsidR="00FA7F81" w:rsidRPr="0000097F" w:rsidRDefault="00FA7F81" w:rsidP="00FA7F81">
      <w:pPr>
        <w:numPr>
          <w:ilvl w:val="0"/>
          <w:numId w:val="2"/>
        </w:numPr>
        <w:shd w:val="clear" w:color="auto" w:fill="FFFFFF"/>
        <w:spacing w:after="0" w:line="330" w:lineRule="atLeast"/>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Medicines: You can only bring the medicines you need, and you must have a copy of your prescription or medical report.</w:t>
      </w:r>
    </w:p>
    <w:p w14:paraId="7669C329" w14:textId="4FA78733" w:rsidR="00E3509A" w:rsidRPr="0000097F" w:rsidRDefault="0EF2FB83" w:rsidP="0000097F">
      <w:pPr>
        <w:spacing w:before="160"/>
        <w:rPr>
          <w:rFonts w:ascii="Arial" w:eastAsia="Calibri" w:hAnsi="Arial" w:cs="Arial"/>
          <w:b/>
          <w:bCs/>
          <w:color w:val="2C6D94"/>
          <w:sz w:val="28"/>
          <w:szCs w:val="28"/>
        </w:rPr>
      </w:pPr>
      <w:r w:rsidRPr="0000097F">
        <w:rPr>
          <w:rFonts w:ascii="Arial" w:eastAsia="Calibri" w:hAnsi="Arial" w:cs="Arial"/>
          <w:b/>
          <w:bCs/>
          <w:color w:val="2C6D94"/>
          <w:sz w:val="28"/>
          <w:szCs w:val="28"/>
        </w:rPr>
        <w:t>Weather</w:t>
      </w:r>
    </w:p>
    <w:p w14:paraId="6145EFF0" w14:textId="49D6B3AA" w:rsidR="00FA7F81" w:rsidRPr="0000097F" w:rsidRDefault="00FA7F81" w:rsidP="2B53EC9F">
      <w:pPr>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You can expect the weather to be </w:t>
      </w:r>
      <w:r w:rsidR="003B4649">
        <w:rPr>
          <w:rFonts w:ascii="Arial" w:eastAsia="Calibri" w:hAnsi="Arial" w:cs="Arial"/>
          <w:color w:val="000000" w:themeColor="text1"/>
          <w:sz w:val="24"/>
          <w:szCs w:val="24"/>
        </w:rPr>
        <w:t>cold</w:t>
      </w:r>
      <w:r w:rsidRPr="0000097F">
        <w:rPr>
          <w:rFonts w:ascii="Arial" w:eastAsia="Calibri" w:hAnsi="Arial" w:cs="Arial"/>
          <w:color w:val="000000" w:themeColor="text1"/>
          <w:sz w:val="24"/>
          <w:szCs w:val="24"/>
        </w:rPr>
        <w:t xml:space="preserve">, with </w:t>
      </w:r>
      <w:r w:rsidR="003B4649">
        <w:rPr>
          <w:rFonts w:ascii="Arial" w:eastAsia="Calibri" w:hAnsi="Arial" w:cs="Arial"/>
          <w:color w:val="000000" w:themeColor="text1"/>
          <w:sz w:val="24"/>
          <w:szCs w:val="24"/>
        </w:rPr>
        <w:t>March/April</w:t>
      </w:r>
      <w:r w:rsidRPr="0000097F">
        <w:rPr>
          <w:rFonts w:ascii="Arial" w:eastAsia="Calibri" w:hAnsi="Arial" w:cs="Arial"/>
          <w:color w:val="000000" w:themeColor="text1"/>
          <w:sz w:val="24"/>
          <w:szCs w:val="24"/>
        </w:rPr>
        <w:t xml:space="preserve"> expected to be between </w:t>
      </w:r>
      <w:r w:rsidR="003B4649">
        <w:rPr>
          <w:rFonts w:ascii="Arial" w:eastAsia="Calibri" w:hAnsi="Arial" w:cs="Arial"/>
          <w:color w:val="000000" w:themeColor="text1"/>
          <w:sz w:val="24"/>
          <w:szCs w:val="24"/>
        </w:rPr>
        <w:t>28</w:t>
      </w:r>
      <w:r w:rsidRPr="0000097F">
        <w:rPr>
          <w:rFonts w:ascii="Arial" w:eastAsia="Calibri" w:hAnsi="Arial" w:cs="Arial"/>
          <w:color w:val="000000" w:themeColor="text1"/>
          <w:sz w:val="24"/>
          <w:szCs w:val="24"/>
        </w:rPr>
        <w:t xml:space="preserve">- and </w:t>
      </w:r>
      <w:r w:rsidR="003B4649">
        <w:rPr>
          <w:rFonts w:ascii="Arial" w:eastAsia="Calibri" w:hAnsi="Arial" w:cs="Arial"/>
          <w:color w:val="000000" w:themeColor="text1"/>
          <w:sz w:val="24"/>
          <w:szCs w:val="24"/>
        </w:rPr>
        <w:t>45</w:t>
      </w:r>
      <w:r w:rsidRPr="0000097F">
        <w:rPr>
          <w:rFonts w:ascii="Arial" w:eastAsia="Calibri" w:hAnsi="Arial" w:cs="Arial"/>
          <w:color w:val="000000" w:themeColor="text1"/>
          <w:sz w:val="24"/>
          <w:szCs w:val="24"/>
        </w:rPr>
        <w:t xml:space="preserve">-degrees Fahrenheit.  </w:t>
      </w:r>
    </w:p>
    <w:p w14:paraId="00EB9B6B" w14:textId="48104C46" w:rsidR="00E3509A" w:rsidRPr="0000097F" w:rsidRDefault="0EF2FB83" w:rsidP="2B53EC9F">
      <w:pPr>
        <w:rPr>
          <w:rFonts w:ascii="Arial" w:hAnsi="Arial" w:cs="Arial"/>
        </w:rPr>
      </w:pPr>
      <w:r w:rsidRPr="0000097F">
        <w:rPr>
          <w:rFonts w:ascii="Arial" w:eastAsia="Calibri" w:hAnsi="Arial" w:cs="Arial"/>
          <w:b/>
          <w:bCs/>
          <w:color w:val="2C6D94"/>
          <w:sz w:val="28"/>
          <w:szCs w:val="28"/>
        </w:rPr>
        <w:t>Currency Exchange</w:t>
      </w:r>
    </w:p>
    <w:p w14:paraId="2D96C733" w14:textId="77777777" w:rsidR="003B4649" w:rsidRPr="003B4649" w:rsidRDefault="003B4649" w:rsidP="003B4649">
      <w:pPr>
        <w:jc w:val="both"/>
        <w:rPr>
          <w:rFonts w:ascii="Arial" w:eastAsia="Calibri" w:hAnsi="Arial" w:cs="Arial"/>
          <w:color w:val="000000" w:themeColor="text1"/>
          <w:sz w:val="24"/>
          <w:szCs w:val="24"/>
        </w:rPr>
      </w:pPr>
      <w:r w:rsidRPr="003B4649">
        <w:rPr>
          <w:rFonts w:ascii="Arial" w:eastAsia="Calibri" w:hAnsi="Arial" w:cs="Arial"/>
          <w:color w:val="000000" w:themeColor="text1"/>
          <w:sz w:val="24"/>
          <w:szCs w:val="24"/>
        </w:rPr>
        <w:t xml:space="preserve">The Icelandic </w:t>
      </w:r>
      <w:proofErr w:type="spellStart"/>
      <w:r w:rsidRPr="003B4649">
        <w:rPr>
          <w:rFonts w:ascii="Arial" w:eastAsia="Calibri" w:hAnsi="Arial" w:cs="Arial"/>
          <w:color w:val="000000" w:themeColor="text1"/>
          <w:sz w:val="24"/>
          <w:szCs w:val="24"/>
        </w:rPr>
        <w:t>króna</w:t>
      </w:r>
      <w:proofErr w:type="spellEnd"/>
      <w:r w:rsidRPr="003B4649">
        <w:rPr>
          <w:rFonts w:ascii="Arial" w:eastAsia="Calibri" w:hAnsi="Arial" w:cs="Arial"/>
          <w:color w:val="000000" w:themeColor="text1"/>
          <w:sz w:val="24"/>
          <w:szCs w:val="24"/>
        </w:rPr>
        <w:t xml:space="preserve"> (ISK) is the official currency of Iceland. You may exchange money at Keflavík International Airport, at local banks, or at select currency exchange offices in Reykjavik.</w:t>
      </w:r>
    </w:p>
    <w:p w14:paraId="0C64BB6F" w14:textId="77777777" w:rsidR="003B4649" w:rsidRPr="003B4649" w:rsidRDefault="003B4649" w:rsidP="003B4649">
      <w:pPr>
        <w:jc w:val="both"/>
        <w:rPr>
          <w:rFonts w:ascii="Arial" w:eastAsia="Calibri" w:hAnsi="Arial" w:cs="Arial"/>
          <w:color w:val="000000" w:themeColor="text1"/>
          <w:sz w:val="24"/>
          <w:szCs w:val="24"/>
        </w:rPr>
      </w:pPr>
    </w:p>
    <w:p w14:paraId="65F098AB" w14:textId="0F7744E1" w:rsidR="00E3509A" w:rsidRPr="0000097F" w:rsidRDefault="003B4649" w:rsidP="003B4649">
      <w:pPr>
        <w:jc w:val="both"/>
        <w:rPr>
          <w:rFonts w:ascii="Arial" w:hAnsi="Arial" w:cs="Arial"/>
        </w:rPr>
      </w:pPr>
      <w:r w:rsidRPr="003B4649">
        <w:rPr>
          <w:rFonts w:ascii="Arial" w:eastAsia="Calibri" w:hAnsi="Arial" w:cs="Arial"/>
          <w:color w:val="000000" w:themeColor="text1"/>
          <w:sz w:val="24"/>
          <w:szCs w:val="24"/>
        </w:rPr>
        <w:lastRenderedPageBreak/>
        <w:t>However, Iceland is largely a cashless society, and most purchases are made by credit or debit card</w:t>
      </w:r>
    </w:p>
    <w:p w14:paraId="3769A83C" w14:textId="45930C3E" w:rsidR="00E3509A" w:rsidRPr="0000097F" w:rsidRDefault="0EF2FB83" w:rsidP="2B53EC9F">
      <w:pPr>
        <w:rPr>
          <w:rFonts w:ascii="Arial" w:eastAsia="Calibri" w:hAnsi="Arial" w:cs="Arial"/>
          <w:b/>
          <w:bCs/>
          <w:color w:val="2C6D94"/>
          <w:sz w:val="28"/>
          <w:szCs w:val="28"/>
        </w:rPr>
      </w:pPr>
      <w:r w:rsidRPr="0000097F">
        <w:rPr>
          <w:rFonts w:ascii="Arial" w:eastAsia="Calibri" w:hAnsi="Arial" w:cs="Arial"/>
          <w:b/>
          <w:bCs/>
          <w:color w:val="2C6D94"/>
          <w:sz w:val="28"/>
          <w:szCs w:val="28"/>
        </w:rPr>
        <w:t>Vaccination</w:t>
      </w:r>
    </w:p>
    <w:p w14:paraId="77A96BE8" w14:textId="290A49C0" w:rsidR="00FA7F81" w:rsidRPr="0000097F" w:rsidRDefault="00FA7F81" w:rsidP="2B53EC9F">
      <w:pPr>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There are no vaccinations required at this time for entry to </w:t>
      </w:r>
      <w:r w:rsidR="003B4649">
        <w:rPr>
          <w:rFonts w:ascii="Arial" w:eastAsia="Calibri" w:hAnsi="Arial" w:cs="Arial"/>
          <w:color w:val="000000" w:themeColor="text1"/>
          <w:sz w:val="24"/>
          <w:szCs w:val="24"/>
        </w:rPr>
        <w:t>Iceland</w:t>
      </w:r>
      <w:r w:rsidRPr="0000097F">
        <w:rPr>
          <w:rFonts w:ascii="Arial" w:eastAsia="Calibri" w:hAnsi="Arial" w:cs="Arial"/>
          <w:color w:val="000000" w:themeColor="text1"/>
          <w:sz w:val="24"/>
          <w:szCs w:val="24"/>
        </w:rPr>
        <w:t xml:space="preserve">, however we suggest you speak with your health care provider for individual health precautions. </w:t>
      </w:r>
    </w:p>
    <w:p w14:paraId="3ABE671A" w14:textId="3BC2CF55" w:rsidR="00E3509A" w:rsidRPr="0000097F" w:rsidRDefault="0EF2FB83" w:rsidP="2B53EC9F">
      <w:pPr>
        <w:rPr>
          <w:rFonts w:ascii="Arial" w:hAnsi="Arial" w:cs="Arial"/>
        </w:rPr>
      </w:pPr>
      <w:r w:rsidRPr="0000097F">
        <w:rPr>
          <w:rFonts w:ascii="Arial" w:eastAsia="Calibri" w:hAnsi="Arial" w:cs="Arial"/>
          <w:b/>
          <w:bCs/>
          <w:color w:val="2C6D94"/>
          <w:sz w:val="28"/>
          <w:szCs w:val="28"/>
        </w:rPr>
        <w:t>Electricity</w:t>
      </w:r>
    </w:p>
    <w:p w14:paraId="5BDDB8E5" w14:textId="2B717EEE" w:rsidR="00FA7F81" w:rsidRPr="0000097F" w:rsidRDefault="003B4649" w:rsidP="2B53EC9F">
      <w:pPr>
        <w:rPr>
          <w:rFonts w:ascii="Arial" w:eastAsia="Calibri" w:hAnsi="Arial" w:cs="Arial"/>
          <w:color w:val="000000" w:themeColor="text1"/>
          <w:sz w:val="24"/>
          <w:szCs w:val="24"/>
        </w:rPr>
      </w:pPr>
      <w:r>
        <w:rPr>
          <w:rFonts w:ascii="Arial" w:eastAsia="Calibri" w:hAnsi="Arial" w:cs="Arial"/>
          <w:color w:val="000000" w:themeColor="text1"/>
          <w:sz w:val="24"/>
          <w:szCs w:val="24"/>
        </w:rPr>
        <w:t>Iceland</w:t>
      </w:r>
      <w:r w:rsidR="00FA7F81" w:rsidRPr="0000097F">
        <w:rPr>
          <w:rFonts w:ascii="Arial" w:eastAsia="Calibri" w:hAnsi="Arial" w:cs="Arial"/>
          <w:color w:val="000000" w:themeColor="text1"/>
          <w:sz w:val="24"/>
          <w:szCs w:val="24"/>
        </w:rPr>
        <w:t xml:space="preserve"> uses power outlets and plugs of types C &amp; F. See what these plugs and power sockets look like: </w:t>
      </w:r>
    </w:p>
    <w:p w14:paraId="150A40E2" w14:textId="6CA84C4C" w:rsidR="00FA7F81" w:rsidRPr="0000097F" w:rsidRDefault="00FA7F81" w:rsidP="2B53EC9F">
      <w:pPr>
        <w:rPr>
          <w:rFonts w:ascii="Arial" w:eastAsia="Calibri" w:hAnsi="Arial" w:cs="Arial"/>
          <w:color w:val="000000" w:themeColor="text1"/>
          <w:sz w:val="24"/>
          <w:szCs w:val="24"/>
        </w:rPr>
      </w:pPr>
      <w:r w:rsidRPr="0000097F">
        <w:rPr>
          <w:rFonts w:ascii="Arial" w:eastAsia="Calibri" w:hAnsi="Arial" w:cs="Arial"/>
          <w:noProof/>
          <w:color w:val="000000" w:themeColor="text1"/>
          <w:sz w:val="24"/>
          <w:szCs w:val="24"/>
        </w:rPr>
        <w:drawing>
          <wp:inline distT="0" distB="0" distL="0" distR="0" wp14:anchorId="0F83FFE4" wp14:editId="52CB6113">
            <wp:extent cx="3277057" cy="1448002"/>
            <wp:effectExtent l="0" t="0" r="0" b="0"/>
            <wp:docPr id="1362189706" name="Picture 1" descr="A close-up of a plug and s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89706" name="Picture 1" descr="A close-up of a plug and socket&#10;&#10;Description automatically generated"/>
                    <pic:cNvPicPr/>
                  </pic:nvPicPr>
                  <pic:blipFill>
                    <a:blip r:embed="rId10"/>
                    <a:stretch>
                      <a:fillRect/>
                    </a:stretch>
                  </pic:blipFill>
                  <pic:spPr>
                    <a:xfrm>
                      <a:off x="0" y="0"/>
                      <a:ext cx="3277057" cy="1448002"/>
                    </a:xfrm>
                    <a:prstGeom prst="rect">
                      <a:avLst/>
                    </a:prstGeom>
                  </pic:spPr>
                </pic:pic>
              </a:graphicData>
            </a:graphic>
          </wp:inline>
        </w:drawing>
      </w:r>
    </w:p>
    <w:p w14:paraId="1596C50A" w14:textId="4567E0A3" w:rsidR="00E3509A" w:rsidRPr="0000097F" w:rsidRDefault="00FA7F81" w:rsidP="2B53EC9F">
      <w:pPr>
        <w:rPr>
          <w:rFonts w:ascii="Arial" w:hAnsi="Arial" w:cs="Arial"/>
        </w:rPr>
      </w:pPr>
      <w:r w:rsidRPr="0000097F">
        <w:rPr>
          <w:rFonts w:ascii="Arial" w:eastAsia="Calibri" w:hAnsi="Arial" w:cs="Arial"/>
          <w:color w:val="000000" w:themeColor="text1"/>
          <w:sz w:val="24"/>
          <w:szCs w:val="24"/>
        </w:rPr>
        <w:t xml:space="preserve">The local electric current is 240 volts AC 50Hz. </w:t>
      </w:r>
      <w:r w:rsidR="0EF2FB83" w:rsidRPr="0000097F">
        <w:rPr>
          <w:rFonts w:ascii="Arial" w:eastAsia="Calibri" w:hAnsi="Arial" w:cs="Arial"/>
          <w:color w:val="000000" w:themeColor="text1"/>
          <w:sz w:val="24"/>
          <w:szCs w:val="24"/>
        </w:rPr>
        <w:t>Most leading hotels and resorts have universal outlets for 240v or 110v shavers, hair dryers, and other electrical appliances. Multi-purpose adapters and/or voltage converters can be purchased at some major department or hardware stores but if you are traveling to a remote area, it is probably wise to bring one with you.</w:t>
      </w:r>
    </w:p>
    <w:p w14:paraId="0948EBED" w14:textId="57DFA23F" w:rsidR="00E3509A" w:rsidRPr="0000097F" w:rsidRDefault="0EF2FB83" w:rsidP="2B53EC9F">
      <w:pPr>
        <w:rPr>
          <w:rFonts w:ascii="Arial" w:hAnsi="Arial" w:cs="Arial"/>
        </w:rPr>
      </w:pPr>
      <w:r w:rsidRPr="0000097F">
        <w:rPr>
          <w:rFonts w:ascii="Arial" w:eastAsia="Calibri" w:hAnsi="Arial" w:cs="Arial"/>
          <w:b/>
          <w:bCs/>
          <w:color w:val="2C6D94"/>
          <w:sz w:val="28"/>
          <w:szCs w:val="28"/>
        </w:rPr>
        <w:t>WIFI &amp; Connectivity</w:t>
      </w:r>
    </w:p>
    <w:p w14:paraId="26A8FCD0" w14:textId="56C46A9A" w:rsidR="00E3509A" w:rsidRPr="0000097F" w:rsidRDefault="003B4649" w:rsidP="2B53EC9F">
      <w:pPr>
        <w:rPr>
          <w:rFonts w:ascii="Arial" w:hAnsi="Arial" w:cs="Arial"/>
        </w:rPr>
      </w:pPr>
      <w:r>
        <w:rPr>
          <w:rFonts w:ascii="Arial" w:eastAsia="Calibri" w:hAnsi="Arial" w:cs="Arial"/>
          <w:color w:val="000000" w:themeColor="text1"/>
          <w:sz w:val="24"/>
          <w:szCs w:val="24"/>
        </w:rPr>
        <w:t>Iceland</w:t>
      </w:r>
      <w:r w:rsidRPr="0000097F">
        <w:rPr>
          <w:rFonts w:ascii="Arial" w:eastAsia="Calibri" w:hAnsi="Arial" w:cs="Arial"/>
          <w:color w:val="000000" w:themeColor="text1"/>
          <w:sz w:val="24"/>
          <w:szCs w:val="24"/>
        </w:rPr>
        <w:t>’s</w:t>
      </w:r>
      <w:r w:rsidR="0EF2FB83" w:rsidRPr="0000097F">
        <w:rPr>
          <w:rFonts w:ascii="Arial" w:eastAsia="Calibri" w:hAnsi="Arial" w:cs="Arial"/>
          <w:color w:val="000000" w:themeColor="text1"/>
          <w:sz w:val="24"/>
          <w:szCs w:val="24"/>
        </w:rPr>
        <w:t xml:space="preserve"> country code for telecommunications is +</w:t>
      </w:r>
      <w:r w:rsidR="00FA7F81" w:rsidRPr="0000097F">
        <w:rPr>
          <w:rFonts w:ascii="Arial" w:eastAsia="Calibri" w:hAnsi="Arial" w:cs="Arial"/>
          <w:color w:val="000000" w:themeColor="text1"/>
          <w:sz w:val="24"/>
          <w:szCs w:val="24"/>
        </w:rPr>
        <w:t>3</w:t>
      </w:r>
      <w:r>
        <w:rPr>
          <w:rFonts w:ascii="Arial" w:eastAsia="Calibri" w:hAnsi="Arial" w:cs="Arial"/>
          <w:color w:val="000000" w:themeColor="text1"/>
          <w:sz w:val="24"/>
          <w:szCs w:val="24"/>
        </w:rPr>
        <w:t>5</w:t>
      </w:r>
      <w:r w:rsidR="00FA7F81" w:rsidRPr="0000097F">
        <w:rPr>
          <w:rFonts w:ascii="Arial" w:eastAsia="Calibri" w:hAnsi="Arial" w:cs="Arial"/>
          <w:color w:val="000000" w:themeColor="text1"/>
          <w:sz w:val="24"/>
          <w:szCs w:val="24"/>
        </w:rPr>
        <w:t>4</w:t>
      </w:r>
      <w:r w:rsidR="0EF2FB83" w:rsidRPr="0000097F">
        <w:rPr>
          <w:rFonts w:ascii="Arial" w:eastAsia="Calibri" w:hAnsi="Arial" w:cs="Arial"/>
          <w:color w:val="000000" w:themeColor="text1"/>
          <w:sz w:val="24"/>
          <w:szCs w:val="24"/>
        </w:rPr>
        <w:t xml:space="preserve">. </w:t>
      </w:r>
      <w:r w:rsidR="00FA7F81" w:rsidRPr="0000097F">
        <w:rPr>
          <w:rFonts w:ascii="Arial" w:eastAsia="Calibri" w:hAnsi="Arial" w:cs="Arial"/>
          <w:color w:val="000000" w:themeColor="text1"/>
          <w:sz w:val="24"/>
          <w:szCs w:val="24"/>
        </w:rPr>
        <w:t>Wi-Fi is available at your hotel.</w:t>
      </w:r>
    </w:p>
    <w:p w14:paraId="36D07A95" w14:textId="13AC0917" w:rsidR="00E3509A" w:rsidRPr="0000097F" w:rsidRDefault="0EF2FB83" w:rsidP="2B53EC9F">
      <w:pPr>
        <w:rPr>
          <w:rFonts w:ascii="Arial" w:hAnsi="Arial" w:cs="Arial"/>
        </w:rPr>
      </w:pPr>
      <w:r w:rsidRPr="0000097F">
        <w:rPr>
          <w:rFonts w:ascii="Arial" w:eastAsia="Calibri" w:hAnsi="Arial" w:cs="Arial"/>
          <w:b/>
          <w:bCs/>
          <w:color w:val="2C6D94"/>
          <w:sz w:val="28"/>
          <w:szCs w:val="28"/>
        </w:rPr>
        <w:t>Packing</w:t>
      </w:r>
    </w:p>
    <w:p w14:paraId="75095DB7" w14:textId="670204B5"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 xml:space="preserve">It's recommended to pack </w:t>
      </w:r>
      <w:r w:rsidR="003B4649">
        <w:rPr>
          <w:rFonts w:ascii="Arial" w:eastAsia="Calibri" w:hAnsi="Arial" w:cs="Arial"/>
          <w:color w:val="000000" w:themeColor="text1"/>
          <w:sz w:val="24"/>
          <w:szCs w:val="24"/>
        </w:rPr>
        <w:t>warm</w:t>
      </w:r>
      <w:r w:rsidRPr="0000097F">
        <w:rPr>
          <w:rFonts w:ascii="Arial" w:eastAsia="Calibri" w:hAnsi="Arial" w:cs="Arial"/>
          <w:color w:val="000000" w:themeColor="text1"/>
          <w:sz w:val="24"/>
          <w:szCs w:val="24"/>
        </w:rPr>
        <w:t xml:space="preserve"> and </w:t>
      </w:r>
      <w:r w:rsidR="003B4649">
        <w:rPr>
          <w:rFonts w:ascii="Arial" w:eastAsia="Calibri" w:hAnsi="Arial" w:cs="Arial"/>
          <w:color w:val="000000" w:themeColor="text1"/>
          <w:sz w:val="24"/>
          <w:szCs w:val="24"/>
        </w:rPr>
        <w:t>comfortable</w:t>
      </w:r>
      <w:r w:rsidRPr="0000097F">
        <w:rPr>
          <w:rFonts w:ascii="Arial" w:eastAsia="Calibri" w:hAnsi="Arial" w:cs="Arial"/>
          <w:color w:val="000000" w:themeColor="text1"/>
          <w:sz w:val="24"/>
          <w:szCs w:val="24"/>
        </w:rPr>
        <w:t xml:space="preserve"> clothing, including layered options. Ensure to bring comfortable walking shoes. </w:t>
      </w:r>
    </w:p>
    <w:p w14:paraId="5B00E893" w14:textId="40856648" w:rsidR="00E3509A" w:rsidRPr="0000097F" w:rsidRDefault="0EF2FB83" w:rsidP="2B53EC9F">
      <w:pPr>
        <w:rPr>
          <w:rFonts w:ascii="Arial" w:hAnsi="Arial" w:cs="Arial"/>
        </w:rPr>
      </w:pPr>
      <w:r w:rsidRPr="0000097F">
        <w:rPr>
          <w:rFonts w:ascii="Arial" w:eastAsia="Calibri" w:hAnsi="Arial" w:cs="Arial"/>
          <w:b/>
          <w:bCs/>
          <w:color w:val="000000" w:themeColor="text1"/>
          <w:sz w:val="24"/>
          <w:szCs w:val="24"/>
        </w:rPr>
        <w:t>The essentials - Before you depart</w:t>
      </w:r>
      <w:r w:rsidRPr="0000097F">
        <w:rPr>
          <w:rFonts w:ascii="Arial" w:eastAsia="Calibri" w:hAnsi="Arial" w:cs="Arial"/>
          <w:color w:val="000000" w:themeColor="text1"/>
          <w:sz w:val="24"/>
          <w:szCs w:val="24"/>
        </w:rPr>
        <w:t xml:space="preserve"> from the US, we recommend you ensure you have the following:</w:t>
      </w:r>
    </w:p>
    <w:p w14:paraId="01BD69C3" w14:textId="48941480"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Passport </w:t>
      </w:r>
    </w:p>
    <w:p w14:paraId="3F255261" w14:textId="64B9AFFE"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Air tickets (or E-tickets)</w:t>
      </w:r>
    </w:p>
    <w:p w14:paraId="4542E7D9" w14:textId="7092EC2A"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One other picture ID, such as a driver’s license </w:t>
      </w:r>
    </w:p>
    <w:p w14:paraId="30D12401" w14:textId="2E2AB1CC" w:rsidR="00E3509A" w:rsidRPr="0000097F" w:rsidRDefault="0EF2FB83" w:rsidP="26886EDE">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Expense money</w:t>
      </w:r>
    </w:p>
    <w:p w14:paraId="7C34A0DB" w14:textId="6C572405" w:rsidR="00FA7F81"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Personal Medications</w:t>
      </w:r>
    </w:p>
    <w:p w14:paraId="43307A7C" w14:textId="77777777" w:rsidR="003B4649" w:rsidRDefault="003B4649" w:rsidP="0000097F">
      <w:pPr>
        <w:spacing w:before="160"/>
        <w:rPr>
          <w:rFonts w:ascii="Arial" w:eastAsia="Calibri" w:hAnsi="Arial" w:cs="Arial"/>
          <w:b/>
          <w:bCs/>
          <w:color w:val="2C6D94"/>
          <w:sz w:val="28"/>
          <w:szCs w:val="28"/>
        </w:rPr>
      </w:pPr>
    </w:p>
    <w:p w14:paraId="2E71D445" w14:textId="77777777" w:rsidR="003B4649" w:rsidRDefault="003B4649" w:rsidP="0000097F">
      <w:pPr>
        <w:spacing w:before="160"/>
        <w:rPr>
          <w:rFonts w:ascii="Arial" w:eastAsia="Calibri" w:hAnsi="Arial" w:cs="Arial"/>
          <w:b/>
          <w:bCs/>
          <w:color w:val="2C6D94"/>
          <w:sz w:val="28"/>
          <w:szCs w:val="28"/>
        </w:rPr>
      </w:pPr>
    </w:p>
    <w:p w14:paraId="1E96764F" w14:textId="35D7AF6E" w:rsidR="00E3509A" w:rsidRPr="0000097F" w:rsidRDefault="0EF2FB83" w:rsidP="0000097F">
      <w:pPr>
        <w:spacing w:before="160"/>
        <w:rPr>
          <w:rFonts w:ascii="Arial" w:hAnsi="Arial" w:cs="Arial"/>
        </w:rPr>
      </w:pPr>
      <w:r w:rsidRPr="0000097F">
        <w:rPr>
          <w:rFonts w:ascii="Arial" w:eastAsia="Calibri" w:hAnsi="Arial" w:cs="Arial"/>
          <w:b/>
          <w:bCs/>
          <w:color w:val="2C6D94"/>
          <w:sz w:val="28"/>
          <w:szCs w:val="28"/>
        </w:rPr>
        <w:t>Name Badges</w:t>
      </w:r>
    </w:p>
    <w:p w14:paraId="53A72751" w14:textId="4EA96A6D" w:rsidR="000C3003" w:rsidRPr="003B4649" w:rsidRDefault="0EF2FB83" w:rsidP="0F012034">
      <w:pPr>
        <w:rPr>
          <w:rFonts w:ascii="Arial" w:hAnsi="Arial" w:cs="Arial"/>
        </w:rPr>
      </w:pPr>
      <w:r w:rsidRPr="0F012034">
        <w:rPr>
          <w:rFonts w:ascii="Arial" w:eastAsia="Calibri" w:hAnsi="Arial" w:cs="Arial"/>
          <w:color w:val="000000" w:themeColor="text1"/>
          <w:sz w:val="24"/>
          <w:szCs w:val="24"/>
        </w:rPr>
        <w:t xml:space="preserve">Your name badges will be distributed at the first meeting of the delegation by your Delegation Leader or Delegation Manager. Please wear your name badge throughout the program, so you </w:t>
      </w:r>
      <w:proofErr w:type="gramStart"/>
      <w:r w:rsidRPr="0F012034">
        <w:rPr>
          <w:rFonts w:ascii="Arial" w:eastAsia="Calibri" w:hAnsi="Arial" w:cs="Arial"/>
          <w:color w:val="000000" w:themeColor="text1"/>
          <w:sz w:val="24"/>
          <w:szCs w:val="24"/>
        </w:rPr>
        <w:t>are easily identified</w:t>
      </w:r>
      <w:proofErr w:type="gramEnd"/>
      <w:r w:rsidRPr="0F012034">
        <w:rPr>
          <w:rFonts w:ascii="Arial" w:eastAsia="Calibri" w:hAnsi="Arial" w:cs="Arial"/>
          <w:color w:val="000000" w:themeColor="text1"/>
          <w:sz w:val="24"/>
          <w:szCs w:val="24"/>
        </w:rPr>
        <w:t xml:space="preserve"> as a member of the delegation.</w:t>
      </w:r>
    </w:p>
    <w:p w14:paraId="3591BB29" w14:textId="41735598" w:rsidR="00E3509A" w:rsidRPr="0000097F" w:rsidRDefault="0EF2FB83" w:rsidP="2B53EC9F">
      <w:pPr>
        <w:rPr>
          <w:rFonts w:ascii="Arial" w:hAnsi="Arial" w:cs="Arial"/>
        </w:rPr>
      </w:pPr>
      <w:r w:rsidRPr="0000097F">
        <w:rPr>
          <w:rFonts w:ascii="Arial" w:eastAsia="Calibri" w:hAnsi="Arial" w:cs="Arial"/>
          <w:b/>
          <w:bCs/>
          <w:color w:val="2C6D94"/>
          <w:sz w:val="28"/>
          <w:szCs w:val="28"/>
        </w:rPr>
        <w:t>Rooming List</w:t>
      </w:r>
    </w:p>
    <w:p w14:paraId="4FE39FD8" w14:textId="723DE6A9"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 xml:space="preserve">The Rooming list will be included in your final Information, sent approximately </w:t>
      </w:r>
      <w:r w:rsidR="0000097F" w:rsidRPr="0000097F">
        <w:rPr>
          <w:rFonts w:ascii="Arial" w:eastAsia="Calibri" w:hAnsi="Arial" w:cs="Arial"/>
          <w:color w:val="000000" w:themeColor="text1"/>
          <w:sz w:val="24"/>
          <w:szCs w:val="24"/>
        </w:rPr>
        <w:t>15</w:t>
      </w:r>
      <w:r w:rsidRPr="0000097F">
        <w:rPr>
          <w:rFonts w:ascii="Arial" w:eastAsia="Calibri" w:hAnsi="Arial" w:cs="Arial"/>
          <w:color w:val="000000" w:themeColor="text1"/>
          <w:sz w:val="24"/>
          <w:szCs w:val="24"/>
        </w:rPr>
        <w:t xml:space="preserve"> days prior to your </w:t>
      </w:r>
      <w:proofErr w:type="gramStart"/>
      <w:r w:rsidRPr="0000097F">
        <w:rPr>
          <w:rFonts w:ascii="Arial" w:eastAsia="Calibri" w:hAnsi="Arial" w:cs="Arial"/>
          <w:color w:val="000000" w:themeColor="text1"/>
          <w:sz w:val="24"/>
          <w:szCs w:val="24"/>
        </w:rPr>
        <w:t>delegation convene</w:t>
      </w:r>
      <w:proofErr w:type="gramEnd"/>
      <w:r w:rsidRPr="0000097F">
        <w:rPr>
          <w:rFonts w:ascii="Arial" w:eastAsia="Calibri" w:hAnsi="Arial" w:cs="Arial"/>
          <w:color w:val="000000" w:themeColor="text1"/>
          <w:sz w:val="24"/>
          <w:szCs w:val="24"/>
        </w:rPr>
        <w:t xml:space="preserve"> date. Take a few moments to make sure you are assigned as per your request. Please advise the Citizen Ambassador team immediately of the necessary changes.</w:t>
      </w:r>
    </w:p>
    <w:p w14:paraId="448A3336" w14:textId="0277DDAE" w:rsidR="00E3509A" w:rsidRPr="0000097F" w:rsidRDefault="0EF2FB83" w:rsidP="2B53EC9F">
      <w:pPr>
        <w:rPr>
          <w:rFonts w:ascii="Arial" w:hAnsi="Arial" w:cs="Arial"/>
        </w:rPr>
      </w:pPr>
      <w:r w:rsidRPr="0000097F">
        <w:rPr>
          <w:rFonts w:ascii="Arial" w:eastAsia="Calibri" w:hAnsi="Arial" w:cs="Arial"/>
          <w:b/>
          <w:bCs/>
          <w:color w:val="2C6D94"/>
          <w:sz w:val="28"/>
          <w:szCs w:val="28"/>
        </w:rPr>
        <w:t>Gratuities</w:t>
      </w:r>
    </w:p>
    <w:p w14:paraId="4278352E" w14:textId="31265565"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Most of the tips associated with this program for bus drivers, porters, restaurant staff, and hotel luggage service have been included in your program cost. Tips for your Delegation Manager HAVE NOT been included, as the Delegation Manager is critical to the success of the program and will be the individual with whom you interact the most. Your Delegation leader will coordinate the tip for the national guide, collecting from each of you to make up this gratuity. I suggest $</w:t>
      </w:r>
      <w:r w:rsidR="003C500B" w:rsidRPr="0000097F">
        <w:rPr>
          <w:rFonts w:ascii="Arial" w:eastAsia="Calibri" w:hAnsi="Arial" w:cs="Arial"/>
          <w:color w:val="000000" w:themeColor="text1"/>
          <w:sz w:val="24"/>
          <w:szCs w:val="24"/>
        </w:rPr>
        <w:t>10</w:t>
      </w:r>
      <w:r w:rsidRPr="0000097F">
        <w:rPr>
          <w:rFonts w:ascii="Arial" w:eastAsia="Calibri" w:hAnsi="Arial" w:cs="Arial"/>
          <w:color w:val="000000" w:themeColor="text1"/>
          <w:sz w:val="24"/>
          <w:szCs w:val="24"/>
        </w:rPr>
        <w:t xml:space="preserve"> dollars a day, per person. </w:t>
      </w:r>
    </w:p>
    <w:p w14:paraId="70F4B595" w14:textId="3BF08EFD" w:rsidR="00FA7F81" w:rsidRPr="0000097F" w:rsidRDefault="0EF2FB83" w:rsidP="2B53EC9F">
      <w:pPr>
        <w:rPr>
          <w:rFonts w:ascii="Arial" w:hAnsi="Arial" w:cs="Arial"/>
        </w:rPr>
      </w:pPr>
      <w:r w:rsidRPr="0000097F">
        <w:rPr>
          <w:rFonts w:ascii="Arial" w:eastAsia="Calibri" w:hAnsi="Arial" w:cs="Arial"/>
          <w:color w:val="000000" w:themeColor="text1"/>
          <w:sz w:val="24"/>
          <w:szCs w:val="24"/>
        </w:rPr>
        <w:t xml:space="preserve">If any of the others, including bus drivers and hotel staff have impressed you, providing additional gratuities to specific individuals whom you would like to recognize for their excellent </w:t>
      </w:r>
      <w:proofErr w:type="gramStart"/>
      <w:r w:rsidRPr="0000097F">
        <w:rPr>
          <w:rFonts w:ascii="Arial" w:eastAsia="Calibri" w:hAnsi="Arial" w:cs="Arial"/>
          <w:color w:val="000000" w:themeColor="text1"/>
          <w:sz w:val="24"/>
          <w:szCs w:val="24"/>
        </w:rPr>
        <w:t>service</w:t>
      </w:r>
      <w:proofErr w:type="gramEnd"/>
      <w:r w:rsidRPr="0000097F">
        <w:rPr>
          <w:rFonts w:ascii="Arial" w:eastAsia="Calibri" w:hAnsi="Arial" w:cs="Arial"/>
          <w:color w:val="000000" w:themeColor="text1"/>
          <w:sz w:val="24"/>
          <w:szCs w:val="24"/>
        </w:rPr>
        <w:t xml:space="preserve"> additional gratuity is always appreciated. </w:t>
      </w:r>
    </w:p>
    <w:p w14:paraId="6B88A314" w14:textId="00E4C05E" w:rsidR="00E3509A" w:rsidRPr="0000097F" w:rsidRDefault="0EF2FB83" w:rsidP="2B53EC9F">
      <w:pPr>
        <w:rPr>
          <w:rFonts w:ascii="Arial" w:hAnsi="Arial" w:cs="Arial"/>
        </w:rPr>
      </w:pPr>
      <w:r w:rsidRPr="0000097F">
        <w:rPr>
          <w:rFonts w:ascii="Arial" w:eastAsia="Calibri" w:hAnsi="Arial" w:cs="Arial"/>
          <w:b/>
          <w:bCs/>
          <w:color w:val="2C6D94"/>
          <w:sz w:val="28"/>
          <w:szCs w:val="28"/>
        </w:rPr>
        <w:t>Health</w:t>
      </w:r>
      <w:r w:rsidR="0000097F" w:rsidRPr="0000097F">
        <w:rPr>
          <w:rFonts w:ascii="Arial" w:eastAsia="Calibri" w:hAnsi="Arial" w:cs="Arial"/>
          <w:b/>
          <w:bCs/>
          <w:color w:val="2C6D94"/>
          <w:sz w:val="28"/>
          <w:szCs w:val="28"/>
        </w:rPr>
        <w:t xml:space="preserve"> &amp; Safety</w:t>
      </w:r>
      <w:r w:rsidRPr="0000097F">
        <w:rPr>
          <w:rFonts w:ascii="Arial" w:eastAsia="Calibri" w:hAnsi="Arial" w:cs="Arial"/>
          <w:b/>
          <w:bCs/>
          <w:color w:val="2C6D94"/>
          <w:sz w:val="28"/>
          <w:szCs w:val="28"/>
        </w:rPr>
        <w:t xml:space="preserve"> Tips</w:t>
      </w:r>
    </w:p>
    <w:p w14:paraId="44C5D28E" w14:textId="2E113B8C"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Get plenty of rest before departure.</w:t>
      </w:r>
    </w:p>
    <w:p w14:paraId="3DD1DD78" w14:textId="3BDA5FD8"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If you are prone to upper respiratory infections, carry cough, cold, and sore throat remedies, and aspirin. To avoid delays at customs, always use the original containers for </w:t>
      </w:r>
      <w:r w:rsidR="00FA7F81" w:rsidRPr="0000097F">
        <w:rPr>
          <w:rFonts w:ascii="Arial" w:eastAsia="Calibri" w:hAnsi="Arial" w:cs="Arial"/>
          <w:color w:val="000000" w:themeColor="text1"/>
          <w:sz w:val="24"/>
          <w:szCs w:val="24"/>
        </w:rPr>
        <w:t>over the counter</w:t>
      </w:r>
      <w:r w:rsidRPr="0000097F">
        <w:rPr>
          <w:rFonts w:ascii="Arial" w:eastAsia="Calibri" w:hAnsi="Arial" w:cs="Arial"/>
          <w:color w:val="000000" w:themeColor="text1"/>
          <w:sz w:val="24"/>
          <w:szCs w:val="24"/>
        </w:rPr>
        <w:t xml:space="preserve"> and prescription drugs.</w:t>
      </w:r>
    </w:p>
    <w:p w14:paraId="484D241A" w14:textId="21662E61"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 xml:space="preserve">Common travelers’ </w:t>
      </w:r>
      <w:proofErr w:type="gramStart"/>
      <w:r w:rsidRPr="0000097F">
        <w:rPr>
          <w:rFonts w:ascii="Arial" w:eastAsia="Calibri" w:hAnsi="Arial" w:cs="Arial"/>
          <w:color w:val="000000" w:themeColor="text1"/>
          <w:sz w:val="24"/>
          <w:szCs w:val="24"/>
        </w:rPr>
        <w:t>ills</w:t>
      </w:r>
      <w:proofErr w:type="gramEnd"/>
      <w:r w:rsidRPr="0000097F">
        <w:rPr>
          <w:rFonts w:ascii="Arial" w:eastAsia="Calibri" w:hAnsi="Arial" w:cs="Arial"/>
          <w:color w:val="000000" w:themeColor="text1"/>
          <w:sz w:val="24"/>
          <w:szCs w:val="24"/>
        </w:rPr>
        <w:t xml:space="preserve"> can be treated with antacids, aspirin, and preparations such as Imodium or Pepto Bismol or Imodium. If you suffer from motion sickness, take along a preventive remedy.</w:t>
      </w:r>
    </w:p>
    <w:p w14:paraId="521DE714" w14:textId="1AE44656"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Ask your doctor for a broad-spectrum antibiotic that you can take with you, just in case.</w:t>
      </w:r>
    </w:p>
    <w:p w14:paraId="571CBBFF" w14:textId="7DB70562"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If you wear glasses or contact lenses, bring an extra pair.</w:t>
      </w:r>
    </w:p>
    <w:p w14:paraId="51ED4C81" w14:textId="64AA1F42" w:rsidR="00FA7F81"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Watch out for spicy dishes, especially at the outset of your program. Avoid eating food from street stalls or markets where food is not properly cooked or stored. If you absolutely must eat food at a doubtful location, make sure it is served hot.</w:t>
      </w:r>
    </w:p>
    <w:p w14:paraId="1A58F0E8" w14:textId="77777777" w:rsidR="0000097F" w:rsidRPr="0000097F" w:rsidRDefault="0000097F" w:rsidP="0000097F">
      <w:pPr>
        <w:pStyle w:val="ListParagraph"/>
        <w:spacing w:after="0"/>
        <w:rPr>
          <w:rFonts w:ascii="Arial" w:eastAsia="Calibri" w:hAnsi="Arial" w:cs="Arial"/>
          <w:color w:val="000000" w:themeColor="text1"/>
          <w:sz w:val="24"/>
          <w:szCs w:val="24"/>
        </w:rPr>
      </w:pPr>
    </w:p>
    <w:p w14:paraId="35D43D0F" w14:textId="611EA342" w:rsidR="007E14B6" w:rsidRPr="0000097F" w:rsidRDefault="0EF2FB83" w:rsidP="2B53EC9F">
      <w:pPr>
        <w:rPr>
          <w:rFonts w:ascii="Arial" w:hAnsi="Arial" w:cs="Arial"/>
        </w:rPr>
      </w:pPr>
      <w:r w:rsidRPr="0000097F">
        <w:rPr>
          <w:rFonts w:ascii="Arial" w:eastAsia="Calibri" w:hAnsi="Arial" w:cs="Arial"/>
          <w:color w:val="000000" w:themeColor="text1"/>
          <w:sz w:val="24"/>
          <w:szCs w:val="24"/>
        </w:rPr>
        <w:t>It is recommended that all passengers traveling have personal insurance to assist with any medical and other costs.</w:t>
      </w:r>
    </w:p>
    <w:p w14:paraId="34D8744B" w14:textId="77777777" w:rsidR="003B4649" w:rsidRDefault="003B4649" w:rsidP="2B53EC9F">
      <w:pPr>
        <w:rPr>
          <w:rFonts w:ascii="Arial" w:eastAsia="Calibri" w:hAnsi="Arial" w:cs="Arial"/>
          <w:b/>
          <w:bCs/>
          <w:color w:val="2C6D94"/>
          <w:sz w:val="28"/>
          <w:szCs w:val="28"/>
        </w:rPr>
      </w:pPr>
    </w:p>
    <w:p w14:paraId="126DDC90" w14:textId="5464A9F1" w:rsidR="00E3509A" w:rsidRPr="0000097F" w:rsidRDefault="0EF2FB83" w:rsidP="2B53EC9F">
      <w:pPr>
        <w:rPr>
          <w:rFonts w:ascii="Arial" w:hAnsi="Arial" w:cs="Arial"/>
        </w:rPr>
      </w:pPr>
      <w:r w:rsidRPr="0000097F">
        <w:rPr>
          <w:rFonts w:ascii="Arial" w:eastAsia="Calibri" w:hAnsi="Arial" w:cs="Arial"/>
          <w:b/>
          <w:bCs/>
          <w:color w:val="2C6D94"/>
          <w:sz w:val="28"/>
          <w:szCs w:val="28"/>
        </w:rPr>
        <w:t>Personal Safety</w:t>
      </w:r>
    </w:p>
    <w:p w14:paraId="11521D90" w14:textId="0623E2F3"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 xml:space="preserve">Your personal safety is usually a matter of common-sense awareness of your surroundings. Keep wallets in an inconspicuous location; don’t leave expensive jewelry or other valuables unattended in your hotel room. The surest way to protect these items from loss or theft is to leave them at home. Take advantage of hotel safes when </w:t>
      </w:r>
      <w:proofErr w:type="gramStart"/>
      <w:r w:rsidRPr="0000097F">
        <w:rPr>
          <w:rFonts w:ascii="Arial" w:eastAsia="Calibri" w:hAnsi="Arial" w:cs="Arial"/>
          <w:color w:val="000000" w:themeColor="text1"/>
          <w:sz w:val="24"/>
          <w:szCs w:val="24"/>
        </w:rPr>
        <w:t>available, and</w:t>
      </w:r>
      <w:proofErr w:type="gramEnd"/>
      <w:r w:rsidRPr="0000097F">
        <w:rPr>
          <w:rFonts w:ascii="Arial" w:eastAsia="Calibri" w:hAnsi="Arial" w:cs="Arial"/>
          <w:color w:val="000000" w:themeColor="text1"/>
          <w:sz w:val="24"/>
          <w:szCs w:val="24"/>
        </w:rPr>
        <w:t xml:space="preserve"> always lock your door when in your hotel room.</w:t>
      </w:r>
    </w:p>
    <w:p w14:paraId="6497770B" w14:textId="0AEFF04A"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When traveling in markets and public areas, take care of your belongings and leave valuables back at the hotel. It is wise not to accept gifts of food or drink from any strangers. Do not go with anyone soliciting business or services away from the delegation or public spaces. Take care with your passport, credit cards, and money – a money belt to fit beneath your clothes is highly recommended. Avoid walking alone after dark in isolated places.</w:t>
      </w:r>
    </w:p>
    <w:p w14:paraId="1908E612" w14:textId="2278D740" w:rsidR="00E3509A" w:rsidRPr="0000097F" w:rsidRDefault="0EF2FB83" w:rsidP="2B53EC9F">
      <w:pPr>
        <w:rPr>
          <w:rFonts w:ascii="Arial" w:hAnsi="Arial" w:cs="Arial"/>
        </w:rPr>
      </w:pPr>
      <w:r w:rsidRPr="0000097F">
        <w:rPr>
          <w:rFonts w:ascii="Arial" w:eastAsia="Calibri" w:hAnsi="Arial" w:cs="Arial"/>
          <w:b/>
          <w:bCs/>
          <w:color w:val="2C6D94"/>
          <w:sz w:val="28"/>
          <w:szCs w:val="28"/>
        </w:rPr>
        <w:t>Prescriptions</w:t>
      </w:r>
    </w:p>
    <w:p w14:paraId="10041A6E" w14:textId="3CFEFF75"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Please take the following precautions to avoid complications while traveling:</w:t>
      </w:r>
    </w:p>
    <w:p w14:paraId="247D4AE9" w14:textId="25A8798D"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Leave all medication in its original packaging with all prescription details.</w:t>
      </w:r>
    </w:p>
    <w:p w14:paraId="56D5C3A5" w14:textId="6F69AFCB"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The prescription must be in your name.</w:t>
      </w:r>
    </w:p>
    <w:p w14:paraId="792C195B" w14:textId="6FD6201C"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Bring extra medication in case of loss or damage.</w:t>
      </w:r>
    </w:p>
    <w:p w14:paraId="1FFEA245" w14:textId="40D08146" w:rsidR="00E3509A"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Discuss the issue of time zone changes with your physician to ensure that you are receiving the proper dosage at the proper time of day. You should also discuss alternatives for medications that require refrigeration, as this is not possible while traveling.</w:t>
      </w:r>
    </w:p>
    <w:p w14:paraId="76527EF7" w14:textId="1DF079DB" w:rsidR="00FA7F81" w:rsidRPr="0000097F" w:rsidRDefault="0EF2FB83" w:rsidP="2B53EC9F">
      <w:pPr>
        <w:pStyle w:val="ListParagraph"/>
        <w:numPr>
          <w:ilvl w:val="0"/>
          <w:numId w:val="1"/>
        </w:numPr>
        <w:spacing w:after="0"/>
        <w:rPr>
          <w:rFonts w:ascii="Arial" w:eastAsia="Calibri" w:hAnsi="Arial" w:cs="Arial"/>
          <w:color w:val="000000" w:themeColor="text1"/>
          <w:sz w:val="24"/>
          <w:szCs w:val="24"/>
        </w:rPr>
      </w:pPr>
      <w:r w:rsidRPr="0000097F">
        <w:rPr>
          <w:rFonts w:ascii="Arial" w:eastAsia="Calibri" w:hAnsi="Arial" w:cs="Arial"/>
          <w:color w:val="000000" w:themeColor="text1"/>
          <w:sz w:val="24"/>
          <w:szCs w:val="24"/>
        </w:rPr>
        <w:t>You will need an original, signed letter from your doctor to bring certain medical devices such as syringes, pumps, or EpiPens® on the airplane.</w:t>
      </w:r>
    </w:p>
    <w:p w14:paraId="4F4CFAB5" w14:textId="179CD2DF" w:rsidR="00E3509A" w:rsidRPr="0000097F" w:rsidRDefault="0EF2FB83" w:rsidP="0000097F">
      <w:pPr>
        <w:spacing w:before="240"/>
        <w:rPr>
          <w:rFonts w:ascii="Arial" w:hAnsi="Arial" w:cs="Arial"/>
        </w:rPr>
      </w:pPr>
      <w:r w:rsidRPr="0000097F">
        <w:rPr>
          <w:rFonts w:ascii="Arial" w:eastAsia="Calibri" w:hAnsi="Arial" w:cs="Arial"/>
          <w:b/>
          <w:bCs/>
          <w:color w:val="2C6D94"/>
          <w:sz w:val="28"/>
          <w:szCs w:val="28"/>
        </w:rPr>
        <w:t>Medical Services</w:t>
      </w:r>
    </w:p>
    <w:p w14:paraId="05A08C54" w14:textId="0E9301E1" w:rsidR="00E3509A" w:rsidRPr="0000097F" w:rsidRDefault="0EF2FB83" w:rsidP="2B53EC9F">
      <w:pPr>
        <w:rPr>
          <w:rFonts w:ascii="Arial" w:hAnsi="Arial" w:cs="Arial"/>
        </w:rPr>
      </w:pPr>
      <w:r w:rsidRPr="0000097F">
        <w:rPr>
          <w:rFonts w:ascii="Arial" w:eastAsia="Calibri" w:hAnsi="Arial" w:cs="Arial"/>
          <w:color w:val="000000" w:themeColor="text1"/>
          <w:sz w:val="24"/>
          <w:szCs w:val="24"/>
        </w:rPr>
        <w:t>Please understand that your local guides and Delegation Manager do not necessarily possess first-aid training. People with serious medical concerns must take this into account while choosing any destination. We recommend that you bring an ample supply of personal medications with you in your carry-on luggage.</w:t>
      </w:r>
    </w:p>
    <w:p w14:paraId="2C078E63" w14:textId="34B6F269" w:rsidR="00E3509A" w:rsidRPr="0000097F" w:rsidRDefault="00E3509A" w:rsidP="2B53EC9F">
      <w:pPr>
        <w:rPr>
          <w:rFonts w:ascii="Arial" w:hAnsi="Arial" w:cs="Arial"/>
        </w:rPr>
      </w:pPr>
    </w:p>
    <w:sectPr w:rsidR="00E3509A" w:rsidRPr="00000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A5F"/>
    <w:multiLevelType w:val="hybridMultilevel"/>
    <w:tmpl w:val="5C7E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62D53"/>
    <w:multiLevelType w:val="multilevel"/>
    <w:tmpl w:val="090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BF012"/>
    <w:multiLevelType w:val="hybridMultilevel"/>
    <w:tmpl w:val="4BD8F874"/>
    <w:lvl w:ilvl="0" w:tplc="31EA3C26">
      <w:start w:val="1"/>
      <w:numFmt w:val="bullet"/>
      <w:lvlText w:val=""/>
      <w:lvlJc w:val="left"/>
      <w:pPr>
        <w:ind w:left="720" w:hanging="360"/>
      </w:pPr>
      <w:rPr>
        <w:rFonts w:ascii="Symbol" w:hAnsi="Symbol" w:hint="default"/>
      </w:rPr>
    </w:lvl>
    <w:lvl w:ilvl="1" w:tplc="DB8E5902">
      <w:start w:val="1"/>
      <w:numFmt w:val="bullet"/>
      <w:lvlText w:val="o"/>
      <w:lvlJc w:val="left"/>
      <w:pPr>
        <w:ind w:left="1440" w:hanging="360"/>
      </w:pPr>
      <w:rPr>
        <w:rFonts w:ascii="Courier New" w:hAnsi="Courier New" w:hint="default"/>
      </w:rPr>
    </w:lvl>
    <w:lvl w:ilvl="2" w:tplc="2BD011F8">
      <w:start w:val="1"/>
      <w:numFmt w:val="bullet"/>
      <w:lvlText w:val=""/>
      <w:lvlJc w:val="left"/>
      <w:pPr>
        <w:ind w:left="2160" w:hanging="360"/>
      </w:pPr>
      <w:rPr>
        <w:rFonts w:ascii="Wingdings" w:hAnsi="Wingdings" w:hint="default"/>
      </w:rPr>
    </w:lvl>
    <w:lvl w:ilvl="3" w:tplc="DBBC6F50">
      <w:start w:val="1"/>
      <w:numFmt w:val="bullet"/>
      <w:lvlText w:val=""/>
      <w:lvlJc w:val="left"/>
      <w:pPr>
        <w:ind w:left="2880" w:hanging="360"/>
      </w:pPr>
      <w:rPr>
        <w:rFonts w:ascii="Symbol" w:hAnsi="Symbol" w:hint="default"/>
      </w:rPr>
    </w:lvl>
    <w:lvl w:ilvl="4" w:tplc="EDAEB258">
      <w:start w:val="1"/>
      <w:numFmt w:val="bullet"/>
      <w:lvlText w:val="o"/>
      <w:lvlJc w:val="left"/>
      <w:pPr>
        <w:ind w:left="3600" w:hanging="360"/>
      </w:pPr>
      <w:rPr>
        <w:rFonts w:ascii="Courier New" w:hAnsi="Courier New" w:hint="default"/>
      </w:rPr>
    </w:lvl>
    <w:lvl w:ilvl="5" w:tplc="5328B290">
      <w:start w:val="1"/>
      <w:numFmt w:val="bullet"/>
      <w:lvlText w:val=""/>
      <w:lvlJc w:val="left"/>
      <w:pPr>
        <w:ind w:left="4320" w:hanging="360"/>
      </w:pPr>
      <w:rPr>
        <w:rFonts w:ascii="Wingdings" w:hAnsi="Wingdings" w:hint="default"/>
      </w:rPr>
    </w:lvl>
    <w:lvl w:ilvl="6" w:tplc="EA347152">
      <w:start w:val="1"/>
      <w:numFmt w:val="bullet"/>
      <w:lvlText w:val=""/>
      <w:lvlJc w:val="left"/>
      <w:pPr>
        <w:ind w:left="5040" w:hanging="360"/>
      </w:pPr>
      <w:rPr>
        <w:rFonts w:ascii="Symbol" w:hAnsi="Symbol" w:hint="default"/>
      </w:rPr>
    </w:lvl>
    <w:lvl w:ilvl="7" w:tplc="DD664856">
      <w:start w:val="1"/>
      <w:numFmt w:val="bullet"/>
      <w:lvlText w:val="o"/>
      <w:lvlJc w:val="left"/>
      <w:pPr>
        <w:ind w:left="5760" w:hanging="360"/>
      </w:pPr>
      <w:rPr>
        <w:rFonts w:ascii="Courier New" w:hAnsi="Courier New" w:hint="default"/>
      </w:rPr>
    </w:lvl>
    <w:lvl w:ilvl="8" w:tplc="825EC906">
      <w:start w:val="1"/>
      <w:numFmt w:val="bullet"/>
      <w:lvlText w:val=""/>
      <w:lvlJc w:val="left"/>
      <w:pPr>
        <w:ind w:left="6480" w:hanging="360"/>
      </w:pPr>
      <w:rPr>
        <w:rFonts w:ascii="Wingdings" w:hAnsi="Wingdings" w:hint="default"/>
      </w:rPr>
    </w:lvl>
  </w:abstractNum>
  <w:num w:numId="1" w16cid:durableId="2108379151">
    <w:abstractNumId w:val="2"/>
  </w:num>
  <w:num w:numId="2" w16cid:durableId="244346139">
    <w:abstractNumId w:val="1"/>
  </w:num>
  <w:num w:numId="3" w16cid:durableId="188235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C3A60"/>
    <w:rsid w:val="0000097F"/>
    <w:rsid w:val="000C3003"/>
    <w:rsid w:val="000D06B7"/>
    <w:rsid w:val="0035250D"/>
    <w:rsid w:val="003B4649"/>
    <w:rsid w:val="003C500B"/>
    <w:rsid w:val="0046616C"/>
    <w:rsid w:val="004A0DCA"/>
    <w:rsid w:val="00502F9E"/>
    <w:rsid w:val="006740F6"/>
    <w:rsid w:val="00747609"/>
    <w:rsid w:val="0077733A"/>
    <w:rsid w:val="007B0B22"/>
    <w:rsid w:val="007E14B6"/>
    <w:rsid w:val="0089346F"/>
    <w:rsid w:val="00936F97"/>
    <w:rsid w:val="009A1EC0"/>
    <w:rsid w:val="00AF521E"/>
    <w:rsid w:val="00B25F92"/>
    <w:rsid w:val="00C119C5"/>
    <w:rsid w:val="00E3509A"/>
    <w:rsid w:val="00F25CF7"/>
    <w:rsid w:val="00FA7F81"/>
    <w:rsid w:val="09481287"/>
    <w:rsid w:val="0CBB87E6"/>
    <w:rsid w:val="0EF2FB83"/>
    <w:rsid w:val="0F012034"/>
    <w:rsid w:val="178F8521"/>
    <w:rsid w:val="19014019"/>
    <w:rsid w:val="1C9DC499"/>
    <w:rsid w:val="26886EDE"/>
    <w:rsid w:val="29B3DB4D"/>
    <w:rsid w:val="2B53EC9F"/>
    <w:rsid w:val="3E907654"/>
    <w:rsid w:val="4363E777"/>
    <w:rsid w:val="4CDC3A60"/>
    <w:rsid w:val="4D44ABF8"/>
    <w:rsid w:val="51DC487E"/>
    <w:rsid w:val="53CD15D9"/>
    <w:rsid w:val="5469FF23"/>
    <w:rsid w:val="6451A144"/>
    <w:rsid w:val="651AC495"/>
    <w:rsid w:val="6C1BA819"/>
    <w:rsid w:val="7BCAC985"/>
    <w:rsid w:val="7DFD6C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3A60"/>
  <w15:chartTrackingRefBased/>
  <w15:docId w15:val="{41FE6A8A-74DA-493B-A52E-0B18E2D8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link w:val="IntenseQuoteChar"/>
    <w:uiPriority w:val="30"/>
    <w:qFormat/>
    <w:rsid w:val="0000097F"/>
    <w:pPr>
      <w:pBdr>
        <w:top w:val="single" w:sz="4" w:space="10" w:color="4472C4" w:themeColor="accent1"/>
        <w:bottom w:val="single" w:sz="4" w:space="10" w:color="4472C4" w:themeColor="accent1"/>
      </w:pBdr>
      <w:shd w:val="clear" w:color="auto" w:fill="FFFFFF"/>
      <w:spacing w:before="360" w:after="360" w:line="240" w:lineRule="auto"/>
      <w:ind w:left="864" w:right="864"/>
      <w:jc w:val="center"/>
    </w:pPr>
    <w:rPr>
      <w:rFonts w:ascii="Arial" w:eastAsia="Arial" w:hAnsi="Arial" w:cs="Arial"/>
      <w:i/>
      <w:iCs/>
      <w:color w:val="4472C4" w:themeColor="accent1"/>
      <w:sz w:val="24"/>
      <w:szCs w:val="24"/>
      <w:lang w:val="en"/>
    </w:rPr>
  </w:style>
  <w:style w:type="character" w:customStyle="1" w:styleId="IntenseQuoteChar">
    <w:name w:val="Intense Quote Char"/>
    <w:basedOn w:val="DefaultParagraphFont"/>
    <w:link w:val="IntenseQuote"/>
    <w:uiPriority w:val="30"/>
    <w:rsid w:val="0000097F"/>
    <w:rPr>
      <w:rFonts w:ascii="Arial" w:eastAsia="Arial" w:hAnsi="Arial" w:cs="Arial"/>
      <w:i/>
      <w:iCs/>
      <w:color w:val="4472C4" w:themeColor="accent1"/>
      <w:sz w:val="24"/>
      <w:szCs w:val="24"/>
      <w:shd w:val="clear" w:color="auto" w:fill="FFFFF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18148">
      <w:bodyDiv w:val="1"/>
      <w:marLeft w:val="0"/>
      <w:marRight w:val="0"/>
      <w:marTop w:val="0"/>
      <w:marBottom w:val="0"/>
      <w:divBdr>
        <w:top w:val="none" w:sz="0" w:space="0" w:color="auto"/>
        <w:left w:val="none" w:sz="0" w:space="0" w:color="auto"/>
        <w:bottom w:val="none" w:sz="0" w:space="0" w:color="auto"/>
        <w:right w:val="none" w:sz="0" w:space="0" w:color="auto"/>
      </w:divBdr>
      <w:divsChild>
        <w:div w:id="1987011762">
          <w:marLeft w:val="0"/>
          <w:marRight w:val="0"/>
          <w:marTop w:val="0"/>
          <w:marBottom w:val="0"/>
          <w:divBdr>
            <w:top w:val="none" w:sz="0" w:space="0" w:color="auto"/>
            <w:left w:val="none" w:sz="0" w:space="0" w:color="auto"/>
            <w:bottom w:val="none" w:sz="0" w:space="0" w:color="auto"/>
            <w:right w:val="none" w:sz="0" w:space="0" w:color="auto"/>
          </w:divBdr>
          <w:divsChild>
            <w:div w:id="1517035665">
              <w:marLeft w:val="0"/>
              <w:marRight w:val="0"/>
              <w:marTop w:val="0"/>
              <w:marBottom w:val="0"/>
              <w:divBdr>
                <w:top w:val="none" w:sz="0" w:space="0" w:color="auto"/>
                <w:left w:val="none" w:sz="0" w:space="0" w:color="auto"/>
                <w:bottom w:val="none" w:sz="0" w:space="0" w:color="auto"/>
                <w:right w:val="none" w:sz="0" w:space="0" w:color="auto"/>
              </w:divBdr>
              <w:divsChild>
                <w:div w:id="508909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9305551">
          <w:marLeft w:val="0"/>
          <w:marRight w:val="0"/>
          <w:marTop w:val="0"/>
          <w:marBottom w:val="0"/>
          <w:divBdr>
            <w:top w:val="none" w:sz="0" w:space="0" w:color="auto"/>
            <w:left w:val="none" w:sz="0" w:space="0" w:color="auto"/>
            <w:bottom w:val="none" w:sz="0" w:space="0" w:color="auto"/>
            <w:right w:val="none" w:sz="0" w:space="0" w:color="auto"/>
          </w:divBdr>
          <w:divsChild>
            <w:div w:id="19570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87244c-dd6b-448e-9e02-fe713facbdc3">
      <UserInfo>
        <DisplayName>Dawn Davis</DisplayName>
        <AccountId>10</AccountId>
        <AccountType/>
      </UserInfo>
    </SharedWithUsers>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389F1-0A3F-4871-ADC8-AE783B08EABE}">
  <ds:schemaRefs>
    <ds:schemaRef ds:uri="http://schemas.microsoft.com/office/2006/metadata/properties"/>
    <ds:schemaRef ds:uri="http://schemas.microsoft.com/office/infopath/2007/PartnerControls"/>
    <ds:schemaRef ds:uri="4087244c-dd6b-448e-9e02-fe713facbdc3"/>
    <ds:schemaRef ds:uri="030982c0-8eaa-4dc0-a313-348804be769c"/>
  </ds:schemaRefs>
</ds:datastoreItem>
</file>

<file path=customXml/itemProps2.xml><?xml version="1.0" encoding="utf-8"?>
<ds:datastoreItem xmlns:ds="http://schemas.openxmlformats.org/officeDocument/2006/customXml" ds:itemID="{F37F3028-9B06-4B9B-8235-59B0105DFFF4}">
  <ds:schemaRefs>
    <ds:schemaRef ds:uri="http://schemas.microsoft.com/sharepoint/v3/contenttype/forms"/>
  </ds:schemaRefs>
</ds:datastoreItem>
</file>

<file path=customXml/itemProps3.xml><?xml version="1.0" encoding="utf-8"?>
<ds:datastoreItem xmlns:ds="http://schemas.openxmlformats.org/officeDocument/2006/customXml" ds:itemID="{7C6C3087-EAC5-419B-9E9F-5A51C0C32620}">
  <ds:schemaRefs>
    <ds:schemaRef ds:uri="http://schemas.openxmlformats.org/officeDocument/2006/bibliography"/>
  </ds:schemaRefs>
</ds:datastoreItem>
</file>

<file path=customXml/itemProps4.xml><?xml version="1.0" encoding="utf-8"?>
<ds:datastoreItem xmlns:ds="http://schemas.openxmlformats.org/officeDocument/2006/customXml" ds:itemID="{97D0EF82-16EC-49B1-9C63-C7096957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5680</Characters>
  <Application>Microsoft Office Word</Application>
  <DocSecurity>0</DocSecurity>
  <Lines>119</Lines>
  <Paragraphs>54</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Cooper</dc:creator>
  <cp:keywords/>
  <dc:description/>
  <cp:lastModifiedBy>Jyoti Mallik</cp:lastModifiedBy>
  <cp:revision>3</cp:revision>
  <cp:lastPrinted>2024-09-18T19:08:00Z</cp:lastPrinted>
  <dcterms:created xsi:type="dcterms:W3CDTF">2026-02-19T17:16:00Z</dcterms:created>
  <dcterms:modified xsi:type="dcterms:W3CDTF">2026-03-17T03:59:00Z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0x010100FBC6AB2B25E6AD4EAD93EB1119E8BDB5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3b5acc6e-4645-49c5-bc3f-262e62b2d076_Enabled">
    <vt:lpwstr>true</vt:lpwstr>
  </property>
  <property fmtid="{D5CDD505-2E9C-101B-9397-08002B2CF9AE}" pid="8" name="MSIP_Label_3b5acc6e-4645-49c5-bc3f-262e62b2d076_SetDate">
    <vt:lpwstr>2024-09-18T19:09:29Z</vt:lpwstr>
  </property>
  <property fmtid="{D5CDD505-2E9C-101B-9397-08002B2CF9AE}" pid="9" name="MSIP_Label_3b5acc6e-4645-49c5-bc3f-262e62b2d076_Method">
    <vt:lpwstr>Privileged</vt:lpwstr>
  </property>
  <property fmtid="{D5CDD505-2E9C-101B-9397-08002B2CF9AE}" pid="10" name="MSIP_Label_3b5acc6e-4645-49c5-bc3f-262e62b2d076_Name">
    <vt:lpwstr>Public</vt:lpwstr>
  </property>
  <property fmtid="{D5CDD505-2E9C-101B-9397-08002B2CF9AE}" pid="11" name="MSIP_Label_3b5acc6e-4645-49c5-bc3f-262e62b2d076_SiteId">
    <vt:lpwstr>ac2502b4-b5ef-4f9c-a0f9-72c9b2b02e7d</vt:lpwstr>
  </property>
  <property fmtid="{D5CDD505-2E9C-101B-9397-08002B2CF9AE}" pid="12" name="MSIP_Label_3b5acc6e-4645-49c5-bc3f-262e62b2d076_ActionId">
    <vt:lpwstr>407d0d50-889a-4879-b273-466907013053</vt:lpwstr>
  </property>
  <property fmtid="{D5CDD505-2E9C-101B-9397-08002B2CF9AE}" pid="13" name="MSIP_Label_3b5acc6e-4645-49c5-bc3f-262e62b2d076_ContentBits">
    <vt:lpwstr>0</vt:lpwstr>
  </property>
  <property fmtid="{D5CDD505-2E9C-101B-9397-08002B2CF9AE}" pid="15" name="docLang">
    <vt:lpwstr>en</vt:lpwstr>
  </property>
</Properties>
</file>