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02321" w14:textId="0D60F28F" w:rsidR="00E07C9C" w:rsidRPr="00A00053" w:rsidRDefault="000345B4" w:rsidP="00A00053">
      <w:pPr>
        <w:pStyle w:val="Heading1"/>
        <w:spacing w:before="0" w:line="240" w:lineRule="auto"/>
        <w:jc w:val="center"/>
        <w:rPr>
          <w:sz w:val="56"/>
          <w:szCs w:val="56"/>
          <w:u w:val="none"/>
        </w:rPr>
      </w:pPr>
      <w:r>
        <w:rPr>
          <w:sz w:val="56"/>
          <w:szCs w:val="56"/>
          <w:u w:val="none"/>
        </w:rPr>
        <w:t xml:space="preserve">India </w:t>
      </w:r>
      <w:r w:rsidR="00A00053">
        <w:rPr>
          <w:sz w:val="56"/>
          <w:szCs w:val="56"/>
          <w:u w:val="none"/>
        </w:rPr>
        <w:t>Pre-Arrival Culture Day</w:t>
      </w:r>
    </w:p>
    <w:p w14:paraId="4FFD4EE4" w14:textId="0E2442B0" w:rsidR="00921082" w:rsidRPr="00921082" w:rsidRDefault="00921082" w:rsidP="00921082">
      <w:pPr>
        <w:pStyle w:val="Heading1"/>
        <w:spacing w:before="0"/>
        <w:jc w:val="center"/>
        <w:rPr>
          <w:b/>
          <w:bCs/>
          <w:sz w:val="28"/>
          <w:szCs w:val="28"/>
        </w:rPr>
      </w:pPr>
      <w:r w:rsidRPr="00921082">
        <w:rPr>
          <w:b/>
          <w:bCs/>
          <w:sz w:val="28"/>
          <w:szCs w:val="28"/>
        </w:rPr>
        <w:t>Program Cost:</w:t>
      </w:r>
    </w:p>
    <w:p w14:paraId="43C86994" w14:textId="1427DF38" w:rsidR="00921082" w:rsidRDefault="00921082" w:rsidP="00921082">
      <w:pPr>
        <w:pStyle w:val="Heading1"/>
        <w:spacing w:before="0"/>
        <w:jc w:val="center"/>
        <w:rPr>
          <w:sz w:val="28"/>
          <w:szCs w:val="28"/>
        </w:rPr>
      </w:pPr>
      <w:r w:rsidRPr="00921082">
        <w:rPr>
          <w:sz w:val="28"/>
          <w:szCs w:val="28"/>
        </w:rPr>
        <w:t>$</w:t>
      </w:r>
      <w:r w:rsidR="00A00053">
        <w:rPr>
          <w:sz w:val="28"/>
          <w:szCs w:val="28"/>
        </w:rPr>
        <w:t>310</w:t>
      </w:r>
      <w:r w:rsidRPr="00921082">
        <w:rPr>
          <w:sz w:val="28"/>
          <w:szCs w:val="28"/>
        </w:rPr>
        <w:t xml:space="preserve"> USD, Single supplement $</w:t>
      </w:r>
      <w:r w:rsidR="00A00053">
        <w:rPr>
          <w:sz w:val="28"/>
          <w:szCs w:val="28"/>
        </w:rPr>
        <w:t>520</w:t>
      </w:r>
    </w:p>
    <w:p w14:paraId="7A872A0E" w14:textId="70751599" w:rsidR="00921082" w:rsidRPr="00921082" w:rsidRDefault="00921082" w:rsidP="00921082">
      <w:pPr>
        <w:pStyle w:val="Heading1"/>
        <w:spacing w:before="0"/>
        <w:jc w:val="center"/>
        <w:rPr>
          <w:sz w:val="28"/>
          <w:szCs w:val="28"/>
        </w:rPr>
      </w:pPr>
      <w:r w:rsidRPr="00921082">
        <w:rPr>
          <w:sz w:val="28"/>
          <w:szCs w:val="28"/>
        </w:rPr>
        <w:t>(</w:t>
      </w:r>
      <w:r w:rsidRPr="00921082">
        <w:rPr>
          <w:i/>
          <w:iCs/>
          <w:sz w:val="28"/>
          <w:szCs w:val="28"/>
        </w:rPr>
        <w:t xml:space="preserve">includes </w:t>
      </w:r>
      <w:r w:rsidR="00A00053" w:rsidRPr="00A00053">
        <w:rPr>
          <w:i/>
          <w:iCs/>
          <w:sz w:val="28"/>
          <w:szCs w:val="28"/>
        </w:rPr>
        <w:t xml:space="preserve">one night </w:t>
      </w:r>
      <w:r w:rsidR="000345B4" w:rsidRPr="00A00053">
        <w:rPr>
          <w:i/>
          <w:iCs/>
          <w:sz w:val="28"/>
          <w:szCs w:val="28"/>
        </w:rPr>
        <w:t>accommodation,</w:t>
      </w:r>
      <w:r w:rsidR="00A00053" w:rsidRPr="00A00053">
        <w:rPr>
          <w:i/>
          <w:iCs/>
          <w:sz w:val="28"/>
          <w:szCs w:val="28"/>
        </w:rPr>
        <w:t xml:space="preserve"> entry fee, local </w:t>
      </w:r>
      <w:r w:rsidR="000345B4" w:rsidRPr="00A00053">
        <w:rPr>
          <w:i/>
          <w:iCs/>
          <w:sz w:val="28"/>
          <w:szCs w:val="28"/>
        </w:rPr>
        <w:t>guide,</w:t>
      </w:r>
      <w:r w:rsidR="00A00053" w:rsidRPr="00A00053">
        <w:rPr>
          <w:i/>
          <w:iCs/>
          <w:sz w:val="28"/>
          <w:szCs w:val="28"/>
        </w:rPr>
        <w:t xml:space="preserve"> private transportation</w:t>
      </w:r>
      <w:r w:rsidRPr="00921082">
        <w:rPr>
          <w:i/>
          <w:iCs/>
          <w:sz w:val="28"/>
          <w:szCs w:val="28"/>
        </w:rPr>
        <w:t>)</w:t>
      </w:r>
    </w:p>
    <w:p w14:paraId="5517F1DC" w14:textId="67D61439" w:rsidR="00A00053" w:rsidRDefault="00A00053" w:rsidP="00921082"/>
    <w:p w14:paraId="122120F0" w14:textId="118EBC4B" w:rsidR="00A00053" w:rsidRDefault="00A00053" w:rsidP="00A00053">
      <w:pPr>
        <w:jc w:val="center"/>
      </w:pPr>
      <w:r>
        <w:rPr>
          <w:noProof/>
        </w:rPr>
        <w:drawing>
          <wp:inline distT="0" distB="0" distL="0" distR="0" wp14:anchorId="04C85D0A" wp14:editId="1A802E1B">
            <wp:extent cx="4251960" cy="2362200"/>
            <wp:effectExtent l="0" t="0" r="0" b="0"/>
            <wp:docPr id="1960001537" name="Picture 3" descr="Lodhi Garden (2026) - All You MUST Know Before You Go (with Review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dhi Garden (2026) - All You MUST Know Before You Go (with Reviews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FF149" w14:textId="1132785F" w:rsidR="00921082" w:rsidRPr="00921082" w:rsidRDefault="00921082" w:rsidP="009210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A5C9EB" w:themeFill="text2" w:themeFillTint="40"/>
        <w:jc w:val="center"/>
        <w:rPr>
          <w:rFonts w:ascii="Arial" w:hAnsi="Arial" w:cs="Arial"/>
          <w:color w:val="000000" w:themeColor="text1"/>
          <w:sz w:val="32"/>
          <w:szCs w:val="32"/>
        </w:rPr>
      </w:pPr>
      <w:hyperlink r:id="rId9" w:history="1">
        <w:r w:rsidRPr="00A00053">
          <w:rPr>
            <w:rStyle w:val="Hyperlink"/>
            <w:rFonts w:ascii="Arial" w:hAnsi="Arial" w:cs="Arial"/>
            <w:color w:val="000000" w:themeColor="text1"/>
            <w:sz w:val="32"/>
            <w:szCs w:val="32"/>
            <w:highlight w:val="yellow"/>
          </w:rPr>
          <w:t>Cultural Extension Enrollment Form</w:t>
        </w:r>
      </w:hyperlink>
    </w:p>
    <w:p w14:paraId="0BBA45B9" w14:textId="369E2258" w:rsidR="00A00053" w:rsidRPr="00A00053" w:rsidRDefault="00A00053" w:rsidP="00A00053">
      <w:pPr>
        <w:rPr>
          <w:rFonts w:ascii="Arial" w:hAnsi="Arial" w:cs="Arial"/>
          <w:sz w:val="24"/>
          <w:szCs w:val="24"/>
        </w:rPr>
      </w:pPr>
      <w:r w:rsidRPr="00A00053">
        <w:rPr>
          <w:rFonts w:ascii="Arial" w:hAnsi="Arial" w:cs="Arial"/>
          <w:sz w:val="24"/>
          <w:szCs w:val="24"/>
        </w:rPr>
        <w:t>Begin with a visit to </w:t>
      </w:r>
      <w:r w:rsidRPr="00A00053">
        <w:rPr>
          <w:rFonts w:ascii="Arial" w:hAnsi="Arial" w:cs="Arial"/>
          <w:b/>
          <w:bCs/>
          <w:sz w:val="24"/>
          <w:szCs w:val="24"/>
        </w:rPr>
        <w:t>Safdarjung Tomb</w:t>
      </w:r>
      <w:r w:rsidRPr="00A00053">
        <w:rPr>
          <w:rFonts w:ascii="Arial" w:hAnsi="Arial" w:cs="Arial"/>
          <w:sz w:val="24"/>
          <w:szCs w:val="24"/>
        </w:rPr>
        <w:t>, a graceful example of late Mughal architecture set within expansive, well-maintained gardens. The monument’s symmetry and peaceful setting create a calm and unhurried start to your exploration. </w:t>
      </w:r>
    </w:p>
    <w:p w14:paraId="03CF96EF" w14:textId="00B0506B" w:rsidR="00A00053" w:rsidRPr="00A00053" w:rsidRDefault="00A00053" w:rsidP="00A00053">
      <w:pPr>
        <w:rPr>
          <w:rFonts w:ascii="Arial" w:hAnsi="Arial" w:cs="Arial"/>
          <w:sz w:val="24"/>
          <w:szCs w:val="24"/>
        </w:rPr>
      </w:pPr>
      <w:r w:rsidRPr="00A00053">
        <w:rPr>
          <w:rFonts w:ascii="Arial" w:hAnsi="Arial" w:cs="Arial"/>
          <w:sz w:val="24"/>
          <w:szCs w:val="24"/>
        </w:rPr>
        <w:t>Continue to </w:t>
      </w:r>
      <w:r w:rsidRPr="00A00053">
        <w:rPr>
          <w:rFonts w:ascii="Arial" w:hAnsi="Arial" w:cs="Arial"/>
          <w:b/>
          <w:bCs/>
          <w:sz w:val="24"/>
          <w:szCs w:val="24"/>
        </w:rPr>
        <w:t>Lodhi Garden</w:t>
      </w:r>
      <w:r w:rsidRPr="00A00053">
        <w:rPr>
          <w:rFonts w:ascii="Arial" w:hAnsi="Arial" w:cs="Arial"/>
          <w:sz w:val="24"/>
          <w:szCs w:val="24"/>
        </w:rPr>
        <w:t>, a serene green oasis in the heart of Delhi, where historic tombs from the 15th century are scattered among shaded walkways and landscaped lawns. It is an ideal place for a leisurely stroll while experiencing the quieter side of the city.</w:t>
      </w:r>
    </w:p>
    <w:p w14:paraId="572DEB1D" w14:textId="7D396A41" w:rsidR="00A00053" w:rsidRPr="00A00053" w:rsidRDefault="00A00053" w:rsidP="00A00053">
      <w:pPr>
        <w:rPr>
          <w:rFonts w:ascii="Arial" w:hAnsi="Arial" w:cs="Arial"/>
          <w:sz w:val="24"/>
          <w:szCs w:val="24"/>
        </w:rPr>
      </w:pPr>
      <w:r w:rsidRPr="00A00053">
        <w:rPr>
          <w:rFonts w:ascii="Arial" w:hAnsi="Arial" w:cs="Arial"/>
          <w:sz w:val="24"/>
          <w:szCs w:val="24"/>
        </w:rPr>
        <w:t>Later, visit either the </w:t>
      </w:r>
      <w:r w:rsidRPr="00A00053">
        <w:rPr>
          <w:rFonts w:ascii="Arial" w:hAnsi="Arial" w:cs="Arial"/>
          <w:b/>
          <w:bCs/>
          <w:sz w:val="24"/>
          <w:szCs w:val="24"/>
        </w:rPr>
        <w:t>National Museum</w:t>
      </w:r>
      <w:r w:rsidRPr="00A00053">
        <w:rPr>
          <w:rFonts w:ascii="Arial" w:hAnsi="Arial" w:cs="Arial"/>
          <w:sz w:val="24"/>
          <w:szCs w:val="24"/>
        </w:rPr>
        <w:t>, home to an extensive collection of art, sculptures, and historical artifacts spanning thousands of years, or the </w:t>
      </w:r>
      <w:r w:rsidRPr="00A00053">
        <w:rPr>
          <w:rFonts w:ascii="Arial" w:hAnsi="Arial" w:cs="Arial"/>
          <w:b/>
          <w:bCs/>
          <w:sz w:val="24"/>
          <w:szCs w:val="24"/>
        </w:rPr>
        <w:t>Crafts Museum</w:t>
      </w:r>
      <w:r w:rsidRPr="00A00053">
        <w:rPr>
          <w:rFonts w:ascii="Arial" w:hAnsi="Arial" w:cs="Arial"/>
          <w:sz w:val="24"/>
          <w:szCs w:val="24"/>
        </w:rPr>
        <w:t>, where traditional Indian textiles, handicrafts, and rural artistry are beautifully showcased.</w:t>
      </w:r>
    </w:p>
    <w:p w14:paraId="17A18A7C" w14:textId="4E7FAFFC" w:rsidR="00A00053" w:rsidRPr="00A00053" w:rsidRDefault="00A00053" w:rsidP="00A000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Lastly,</w:t>
      </w:r>
      <w:r w:rsidRPr="00A00053">
        <w:rPr>
          <w:rFonts w:ascii="Arial" w:hAnsi="Arial" w:cs="Arial"/>
          <w:sz w:val="24"/>
          <w:szCs w:val="24"/>
        </w:rPr>
        <w:t xml:space="preserve"> enjoy a short drive through </w:t>
      </w:r>
      <w:r w:rsidRPr="00A00053">
        <w:rPr>
          <w:rFonts w:ascii="Arial" w:hAnsi="Arial" w:cs="Arial"/>
          <w:b/>
          <w:bCs/>
          <w:sz w:val="24"/>
          <w:szCs w:val="24"/>
        </w:rPr>
        <w:t>Connaught Place</w:t>
      </w:r>
      <w:r w:rsidRPr="00A00053">
        <w:rPr>
          <w:rFonts w:ascii="Arial" w:hAnsi="Arial" w:cs="Arial"/>
          <w:sz w:val="24"/>
          <w:szCs w:val="24"/>
        </w:rPr>
        <w:t>, a vibrant commercial hub known for its colonial architecture, lively atmosphere, and cafés. You may also stop briefly at </w:t>
      </w:r>
      <w:r w:rsidRPr="00A00053">
        <w:rPr>
          <w:rFonts w:ascii="Arial" w:hAnsi="Arial" w:cs="Arial"/>
          <w:b/>
          <w:bCs/>
          <w:sz w:val="24"/>
          <w:szCs w:val="24"/>
        </w:rPr>
        <w:t>Agrasen ki Baoli</w:t>
      </w:r>
      <w:r w:rsidRPr="00A00053">
        <w:rPr>
          <w:rFonts w:ascii="Arial" w:hAnsi="Arial" w:cs="Arial"/>
          <w:sz w:val="24"/>
          <w:szCs w:val="24"/>
        </w:rPr>
        <w:t>, a hidden stepwell tucked quietly within the city.</w:t>
      </w:r>
    </w:p>
    <w:p w14:paraId="479898C0" w14:textId="34B96F21" w:rsidR="00080446" w:rsidRPr="00E07C9C" w:rsidRDefault="00A0005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B8B890A" wp14:editId="4370068A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2247900" cy="2247900"/>
            <wp:effectExtent l="0" t="0" r="0" b="0"/>
            <wp:wrapNone/>
            <wp:docPr id="1328271804" name="Picture 4" descr="A building with a dome and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71804" name="Picture 4" descr="A building with a dome and a poo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00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07B9CDE" wp14:editId="3022D5C7">
            <wp:simplePos x="0" y="0"/>
            <wp:positionH relativeFrom="column">
              <wp:posOffset>-161925</wp:posOffset>
            </wp:positionH>
            <wp:positionV relativeFrom="paragraph">
              <wp:posOffset>86995</wp:posOffset>
            </wp:positionV>
            <wp:extent cx="38100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92" y="21504"/>
                <wp:lineTo x="21492" y="0"/>
                <wp:lineTo x="0" y="0"/>
              </wp:wrapPolygon>
            </wp:wrapTight>
            <wp:docPr id="2114255880" name="Picture 7" descr="About NATIONAL MUSEUM Delhi: NATIONAL MUSEUM Photos, History &amp; Signific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bout NATIONAL MUSEUM Delhi: NATIONAL MUSEUM Photos, History &amp; Significa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0053">
        <w:rPr>
          <w:rFonts w:ascii="Arial" w:hAnsi="Arial" w:cs="Arial"/>
          <w:sz w:val="24"/>
          <w:szCs w:val="24"/>
        </w:rPr>
        <w:t xml:space="preserve"> </w:t>
      </w:r>
    </w:p>
    <w:sectPr w:rsidR="00080446" w:rsidRPr="00E07C9C" w:rsidSect="00E07C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6410"/>
    <w:multiLevelType w:val="multilevel"/>
    <w:tmpl w:val="ED28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FA2A52"/>
    <w:multiLevelType w:val="multilevel"/>
    <w:tmpl w:val="9E3CE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0F236A"/>
    <w:multiLevelType w:val="multilevel"/>
    <w:tmpl w:val="A8FAE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930500"/>
    <w:multiLevelType w:val="multilevel"/>
    <w:tmpl w:val="0A34C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726589"/>
    <w:multiLevelType w:val="multilevel"/>
    <w:tmpl w:val="18AC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5267C62"/>
    <w:multiLevelType w:val="multilevel"/>
    <w:tmpl w:val="331E8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320BCD"/>
    <w:multiLevelType w:val="multilevel"/>
    <w:tmpl w:val="D84C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9907A31"/>
    <w:multiLevelType w:val="multilevel"/>
    <w:tmpl w:val="E6DE5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BD16D3B"/>
    <w:multiLevelType w:val="multilevel"/>
    <w:tmpl w:val="97460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4535367"/>
    <w:multiLevelType w:val="multilevel"/>
    <w:tmpl w:val="AA7C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7484AF8"/>
    <w:multiLevelType w:val="multilevel"/>
    <w:tmpl w:val="7C38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9A03766"/>
    <w:multiLevelType w:val="multilevel"/>
    <w:tmpl w:val="EF7AE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62171027">
    <w:abstractNumId w:val="2"/>
  </w:num>
  <w:num w:numId="2" w16cid:durableId="832911728">
    <w:abstractNumId w:val="1"/>
  </w:num>
  <w:num w:numId="3" w16cid:durableId="1182277051">
    <w:abstractNumId w:val="7"/>
  </w:num>
  <w:num w:numId="4" w16cid:durableId="1780175711">
    <w:abstractNumId w:val="10"/>
  </w:num>
  <w:num w:numId="5" w16cid:durableId="1846439844">
    <w:abstractNumId w:val="5"/>
  </w:num>
  <w:num w:numId="6" w16cid:durableId="1948345706">
    <w:abstractNumId w:val="0"/>
  </w:num>
  <w:num w:numId="7" w16cid:durableId="148444593">
    <w:abstractNumId w:val="6"/>
  </w:num>
  <w:num w:numId="8" w16cid:durableId="2134211066">
    <w:abstractNumId w:val="9"/>
  </w:num>
  <w:num w:numId="9" w16cid:durableId="1144740599">
    <w:abstractNumId w:val="11"/>
  </w:num>
  <w:num w:numId="10" w16cid:durableId="31272722">
    <w:abstractNumId w:val="4"/>
  </w:num>
  <w:num w:numId="11" w16cid:durableId="1258516831">
    <w:abstractNumId w:val="3"/>
  </w:num>
  <w:num w:numId="12" w16cid:durableId="11077775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C9C"/>
    <w:rsid w:val="000345B4"/>
    <w:rsid w:val="00080446"/>
    <w:rsid w:val="000927A7"/>
    <w:rsid w:val="000948F9"/>
    <w:rsid w:val="00272149"/>
    <w:rsid w:val="003D2F23"/>
    <w:rsid w:val="00401F12"/>
    <w:rsid w:val="005A6977"/>
    <w:rsid w:val="006E47DE"/>
    <w:rsid w:val="00845CFF"/>
    <w:rsid w:val="00905C3B"/>
    <w:rsid w:val="00921082"/>
    <w:rsid w:val="00A00053"/>
    <w:rsid w:val="00A11C31"/>
    <w:rsid w:val="00AA6EBB"/>
    <w:rsid w:val="00B62DAE"/>
    <w:rsid w:val="00B97781"/>
    <w:rsid w:val="00D35FD4"/>
    <w:rsid w:val="00E07C9C"/>
    <w:rsid w:val="00FE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39213"/>
  <w15:chartTrackingRefBased/>
  <w15:docId w15:val="{BE2FDCCD-50CA-4709-BC78-18960AC49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7C9C"/>
    <w:pPr>
      <w:keepNext/>
      <w:keepLines/>
      <w:spacing w:before="360" w:after="0"/>
      <w:outlineLvl w:val="0"/>
    </w:pPr>
    <w:rPr>
      <w:rFonts w:ascii="Arial" w:eastAsia="Times New Roman" w:hAnsi="Arial" w:cs="Arial"/>
      <w:color w:val="366091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7C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7C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C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7C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7C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7C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7C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7C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7C9C"/>
    <w:rPr>
      <w:rFonts w:ascii="Arial" w:eastAsia="Times New Roman" w:hAnsi="Arial" w:cs="Arial"/>
      <w:color w:val="366091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7C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7C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C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7C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C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C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C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C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7C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7C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C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7C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7C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7C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7C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7C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7C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C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7C9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07C9C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E07C9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7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1082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62D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2D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2D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2D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2DAE"/>
    <w:rPr>
      <w:b/>
      <w:bCs/>
      <w:sz w:val="20"/>
      <w:szCs w:val="20"/>
    </w:rPr>
  </w:style>
  <w:style w:type="paragraph" w:customStyle="1" w:styleId="paragraph">
    <w:name w:val="paragraph"/>
    <w:basedOn w:val="Normal"/>
    <w:rsid w:val="00FE5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op">
    <w:name w:val="eop"/>
    <w:basedOn w:val="DefaultParagraphFont"/>
    <w:rsid w:val="00FE5D33"/>
  </w:style>
  <w:style w:type="character" w:customStyle="1" w:styleId="scxw82401016">
    <w:name w:val="scxw82401016"/>
    <w:basedOn w:val="DefaultParagraphFont"/>
    <w:rsid w:val="00FE5D33"/>
  </w:style>
  <w:style w:type="character" w:customStyle="1" w:styleId="normaltextrun">
    <w:name w:val="normaltextrun"/>
    <w:basedOn w:val="DefaultParagraphFont"/>
    <w:rsid w:val="00FE5D33"/>
  </w:style>
  <w:style w:type="character" w:styleId="Strong">
    <w:name w:val="Strong"/>
    <w:basedOn w:val="DefaultParagraphFont"/>
    <w:uiPriority w:val="22"/>
    <w:qFormat/>
    <w:rsid w:val="006E47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2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https://culturalvistas.jotform.com/build/24343637295286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0982c0-8eaa-4dc0-a313-348804be769c">
      <Terms xmlns="http://schemas.microsoft.com/office/infopath/2007/PartnerControls"/>
    </lcf76f155ced4ddcb4097134ff3c332f>
    <TaxCatchAll xmlns="4087244c-dd6b-448e-9e02-fe713facbdc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6AB2B25E6AD4EAD93EB1119E8BDB5" ma:contentTypeVersion="17" ma:contentTypeDescription="Create a new document." ma:contentTypeScope="" ma:versionID="6aecf92821c8cee62b78fa016451b276">
  <xsd:schema xmlns:xsd="http://www.w3.org/2001/XMLSchema" xmlns:xs="http://www.w3.org/2001/XMLSchema" xmlns:p="http://schemas.microsoft.com/office/2006/metadata/properties" xmlns:ns2="030982c0-8eaa-4dc0-a313-348804be769c" xmlns:ns3="4087244c-dd6b-448e-9e02-fe713facbdc3" targetNamespace="http://schemas.microsoft.com/office/2006/metadata/properties" ma:root="true" ma:fieldsID="3b86bff63c816dc9d033ab79dcec3ee2" ns2:_="" ns3:_="">
    <xsd:import namespace="030982c0-8eaa-4dc0-a313-348804be769c"/>
    <xsd:import namespace="4087244c-dd6b-448e-9e02-fe713facbd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982c0-8eaa-4dc0-a313-348804be7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39be832-8504-471c-b403-1b8cc9a0d5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7244c-dd6b-448e-9e02-fe713facbdc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cdf8f53-7bdd-42b8-8013-84083fa670e1}" ma:internalName="TaxCatchAll" ma:showField="CatchAllData" ma:web="4087244c-dd6b-448e-9e02-fe713facbd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BEE1AA-7C50-44FE-AB2A-AE118E851C68}">
  <ds:schemaRefs>
    <ds:schemaRef ds:uri="http://schemas.microsoft.com/office/2006/metadata/properties"/>
    <ds:schemaRef ds:uri="http://schemas.microsoft.com/office/infopath/2007/PartnerControls"/>
    <ds:schemaRef ds:uri="030982c0-8eaa-4dc0-a313-348804be769c"/>
    <ds:schemaRef ds:uri="4087244c-dd6b-448e-9e02-fe713facbdc3"/>
  </ds:schemaRefs>
</ds:datastoreItem>
</file>

<file path=customXml/itemProps2.xml><?xml version="1.0" encoding="utf-8"?>
<ds:datastoreItem xmlns:ds="http://schemas.openxmlformats.org/officeDocument/2006/customXml" ds:itemID="{9D6FC06B-1FF6-41FF-8C5C-A6A1335F7F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30F611-F5C8-4EF8-823C-A279514AD1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982c0-8eaa-4dc0-a313-348804be769c"/>
    <ds:schemaRef ds:uri="4087244c-dd6b-448e-9e02-fe713facbd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1087</Characters>
  <Application>Microsoft Office Word</Application>
  <DocSecurity>0</DocSecurity>
  <Lines>21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Davis</dc:creator>
  <cp:keywords/>
  <dc:description/>
  <cp:lastModifiedBy>Jyoti Mallik</cp:lastModifiedBy>
  <cp:revision>3</cp:revision>
  <dcterms:created xsi:type="dcterms:W3CDTF">2026-05-08T11:17:00Z</dcterms:created>
  <dcterms:modified xsi:type="dcterms:W3CDTF">2026-05-08T11:17:00Z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1ed97ad3-409e-465b-a2fc-c5738eeecd7f</vt:lpwstr>
  </property>
  <property fmtid="{D5CDD505-2E9C-101B-9397-08002B2CF9AE}" pid="3" name="MSIP_Label_a29c6cda-4b24-4ae3-84cf-5eaee58cea3a_Enabled">
    <vt:lpwstr>true</vt:lpwstr>
  </property>
  <property fmtid="{D5CDD505-2E9C-101B-9397-08002B2CF9AE}" pid="4" name="MSIP_Label_a29c6cda-4b24-4ae3-84cf-5eaee58cea3a_SetDate">
    <vt:lpwstr>2025-07-23T19:44:13Z</vt:lpwstr>
  </property>
  <property fmtid="{D5CDD505-2E9C-101B-9397-08002B2CF9AE}" pid="5" name="MSIP_Label_a29c6cda-4b24-4ae3-84cf-5eaee58cea3a_Method">
    <vt:lpwstr>Standard</vt:lpwstr>
  </property>
  <property fmtid="{D5CDD505-2E9C-101B-9397-08002B2CF9AE}" pid="6" name="MSIP_Label_a29c6cda-4b24-4ae3-84cf-5eaee58cea3a_Name">
    <vt:lpwstr>Internal</vt:lpwstr>
  </property>
  <property fmtid="{D5CDD505-2E9C-101B-9397-08002B2CF9AE}" pid="7" name="MSIP_Label_a29c6cda-4b24-4ae3-84cf-5eaee58cea3a_SiteId">
    <vt:lpwstr>ac2502b4-b5ef-4f9c-a0f9-72c9b2b02e7d</vt:lpwstr>
  </property>
  <property fmtid="{D5CDD505-2E9C-101B-9397-08002B2CF9AE}" pid="8" name="MSIP_Label_a29c6cda-4b24-4ae3-84cf-5eaee58cea3a_ActionId">
    <vt:lpwstr>b8061406-a6cf-474c-8d17-ebe6d16c28dd</vt:lpwstr>
  </property>
  <property fmtid="{D5CDD505-2E9C-101B-9397-08002B2CF9AE}" pid="9" name="MSIP_Label_a29c6cda-4b24-4ae3-84cf-5eaee58cea3a_ContentBits">
    <vt:lpwstr>0</vt:lpwstr>
  </property>
  <property fmtid="{D5CDD505-2E9C-101B-9397-08002B2CF9AE}" pid="10" name="MSIP_Label_a29c6cda-4b24-4ae3-84cf-5eaee58cea3a_Tag">
    <vt:lpwstr>10, 3, 0, 1</vt:lpwstr>
  </property>
  <property fmtid="{D5CDD505-2E9C-101B-9397-08002B2CF9AE}" pid="11" name="ContentTypeId">
    <vt:lpwstr>0x010100FBC6AB2B25E6AD4EAD93EB1119E8BDB5</vt:lpwstr>
  </property>
  <property fmtid="{D5CDD505-2E9C-101B-9397-08002B2CF9AE}" pid="12" name="MediaServiceImageTags">
    <vt:lpwstr/>
  </property>
</Properties>
</file>