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AA59F" w14:textId="77777777" w:rsidR="00E23E76" w:rsidRDefault="000A4464">
      <w:pPr>
        <w:pStyle w:val="Title"/>
        <w:jc w:val="center"/>
      </w:pPr>
      <w:r>
        <w:t>2026 Accompanying Guest Program</w:t>
      </w:r>
    </w:p>
    <w:p w14:paraId="2C10807B" w14:textId="77777777" w:rsidR="00E23E76" w:rsidRDefault="000A4464">
      <w:pPr>
        <w:jc w:val="center"/>
      </w:pPr>
      <w:r>
        <w:rPr>
          <w:b/>
          <w:sz w:val="30"/>
        </w:rPr>
        <w:t>Kosovo</w:t>
      </w:r>
    </w:p>
    <w:p w14:paraId="101DBF9C" w14:textId="77777777" w:rsidR="00E23E76" w:rsidRDefault="000A4464">
      <w:r>
        <w:t>This Preliminary Schedule of Activities for guests accompanying a delegate participating in a Citizen Ambassador Program professional Exchange, will be adjusted to parallel the Final Professional Schedule of Activities. The final schedule will be provided approximately 30 days prior to the delegation convene date. Guest will participate in all non-professional activities with the enrolled professional delegates. A minimum of four accompanying guests, enrolled in the program is required to operate the parall</w:t>
      </w:r>
      <w:r>
        <w:t>el program. In the event there are not 4 accompanying guests enrolled in the program, a discount will be provided.</w:t>
      </w:r>
    </w:p>
    <w:p w14:paraId="604C7DBD" w14:textId="77777777" w:rsidR="00E23E76" w:rsidRDefault="000A4464">
      <w:pPr>
        <w:pStyle w:val="Heading1"/>
      </w:pPr>
      <w:r>
        <w:t>Day 1 – Saturday | Arrival Day – All Participants (Delegates and Guests)</w:t>
      </w:r>
    </w:p>
    <w:p w14:paraId="7180B318" w14:textId="77777777" w:rsidR="00E23E76" w:rsidRDefault="000A4464">
      <w:r>
        <w:t>Arrival in Kosovo and group transfer from the airport to the hotel. A local guide will meet the groups and assist with the transfer to the hotel. Water bottles will be provided on the bus.</w:t>
      </w:r>
    </w:p>
    <w:p w14:paraId="71638E16" w14:textId="77777777" w:rsidR="00E23E76" w:rsidRDefault="000A4464">
      <w:r>
        <w:t>If all delegates arrive by 3:00 p.m., a program orientation will be conducted at the hotel.</w:t>
      </w:r>
    </w:p>
    <w:p w14:paraId="134ED144" w14:textId="77777777" w:rsidR="00E23E76" w:rsidRDefault="000A4464">
      <w:r>
        <w:t>Dinner will be served at the hotel restaurant.</w:t>
      </w:r>
    </w:p>
    <w:p w14:paraId="51BEC723" w14:textId="77777777" w:rsidR="00E23E76" w:rsidRDefault="000A4464">
      <w:pPr>
        <w:pStyle w:val="Heading2"/>
      </w:pPr>
      <w:r>
        <w:t>Ground Services</w:t>
      </w:r>
    </w:p>
    <w:p w14:paraId="1EEA74B7" w14:textId="77777777" w:rsidR="00E23E76" w:rsidRDefault="000A4464">
      <w:r>
        <w:t>Transfer, accommodation, tour guide, dinner, and water bottles on the bus.</w:t>
      </w:r>
    </w:p>
    <w:p w14:paraId="238C52A5" w14:textId="77777777" w:rsidR="00E23E76" w:rsidRDefault="000A4464">
      <w:pPr>
        <w:pStyle w:val="Heading2"/>
      </w:pPr>
      <w:r>
        <w:t>Meals</w:t>
      </w:r>
    </w:p>
    <w:p w14:paraId="594B4654" w14:textId="77777777" w:rsidR="00E23E76" w:rsidRDefault="000A4464">
      <w:r>
        <w:t>D – Hotel Restaurant</w:t>
      </w:r>
    </w:p>
    <w:p w14:paraId="37D5DBCF" w14:textId="77777777" w:rsidR="00E23E76" w:rsidRDefault="000A4464">
      <w:pPr>
        <w:pStyle w:val="Heading1"/>
      </w:pPr>
      <w:r>
        <w:t>Day 2 – Sunday | Cultural Activities Day – All Participants (Delegates and Guests)</w:t>
      </w:r>
    </w:p>
    <w:p w14:paraId="225E5F21" w14:textId="77777777" w:rsidR="00E23E76" w:rsidRDefault="000A4464">
      <w:r>
        <w:t>Begin the day with a guided walking tour of Prishtina, providing an introduction to the capital’s history, culture, and contemporary character.</w:t>
      </w:r>
    </w:p>
    <w:p w14:paraId="1974410B" w14:textId="77777777" w:rsidR="00E23E76" w:rsidRDefault="000A4464">
      <w:r>
        <w:t>Following the walking tour, travel to Gračanica for lunch at an Etno House.</w:t>
      </w:r>
    </w:p>
    <w:p w14:paraId="1BF0047C" w14:textId="77777777" w:rsidR="00E23E76" w:rsidRDefault="000A4464">
      <w:r>
        <w:t>After lunch, visit Gračanica Monastery and the Bear Sanctuary before returning to Prishtina.</w:t>
      </w:r>
    </w:p>
    <w:p w14:paraId="61E8D971" w14:textId="77777777" w:rsidR="00E23E76" w:rsidRDefault="000A4464">
      <w:r>
        <w:t>The day will conclude with dinner at Restaurant “Shpija e Vjetër.”</w:t>
      </w:r>
    </w:p>
    <w:p w14:paraId="3CEAC06F" w14:textId="77777777" w:rsidR="00E23E76" w:rsidRDefault="000A4464">
      <w:pPr>
        <w:pStyle w:val="Heading2"/>
      </w:pPr>
      <w:r>
        <w:t>Ground Services</w:t>
      </w:r>
    </w:p>
    <w:p w14:paraId="14E529E2" w14:textId="77777777" w:rsidR="00E23E76" w:rsidRDefault="000A4464">
      <w:r>
        <w:t>Transport, accommodation, tour guide, lunch, dinner, water bottles on the bus, and entrance fees.</w:t>
      </w:r>
    </w:p>
    <w:p w14:paraId="3684887C" w14:textId="77777777" w:rsidR="00E23E76" w:rsidRDefault="000A4464">
      <w:pPr>
        <w:pStyle w:val="Heading2"/>
      </w:pPr>
      <w:r>
        <w:t>Meals</w:t>
      </w:r>
    </w:p>
    <w:p w14:paraId="1574DE88" w14:textId="77777777" w:rsidR="00E23E76" w:rsidRDefault="000A4464">
      <w:r>
        <w:t>BLD</w:t>
      </w:r>
    </w:p>
    <w:p w14:paraId="3F89C6F2" w14:textId="77777777" w:rsidR="00E23E76" w:rsidRDefault="000A4464">
      <w:pPr>
        <w:pStyle w:val="Heading1"/>
      </w:pPr>
      <w:r>
        <w:t>Day 3 – Monday | Professional Day</w:t>
      </w:r>
    </w:p>
    <w:p w14:paraId="23A20CF4" w14:textId="77777777" w:rsidR="00E23E76" w:rsidRDefault="000A4464">
      <w:pPr>
        <w:pStyle w:val="Heading2"/>
      </w:pPr>
      <w:r>
        <w:t>Guest Program</w:t>
      </w:r>
    </w:p>
    <w:p w14:paraId="1AD7BAB8" w14:textId="77777777" w:rsidR="00E23E76" w:rsidRDefault="000A4464">
      <w:r>
        <w:t xml:space="preserve">Guests will participate in a visit to SOS Children’s Villages Kosovo, a non-governmental, non-denominational child-focused organization working to protect and support children who are without </w:t>
      </w:r>
      <w:r>
        <w:lastRenderedPageBreak/>
        <w:t>parental care or at risk of losing it. The organization is part of the global SOS Children’s Villages federation.</w:t>
      </w:r>
    </w:p>
    <w:p w14:paraId="6122E2A8" w14:textId="77777777" w:rsidR="00E23E76" w:rsidRDefault="000A4464">
      <w:r>
        <w:t>Lunch will be provided at Restaurant “Villa Germia.”</w:t>
      </w:r>
    </w:p>
    <w:p w14:paraId="125E419E" w14:textId="77777777" w:rsidR="00E23E76" w:rsidRDefault="000A4464">
      <w:r>
        <w:t>In the afternoon, guests will participate in a cultural or humanitarian activity. The Reporting House is a museum-style exhibition documenting Kosovo’s modern history from the late 1980s through the end of the 1990s, including periods of peaceful resistance, conflict, and liberation. The exhibition, also known as the “House of Journalists,” presents journalistic work, photographs, videos, and media artifacts from the period.</w:t>
      </w:r>
    </w:p>
    <w:p w14:paraId="4508042B" w14:textId="77777777" w:rsidR="00E23E76" w:rsidRDefault="000A4464">
      <w:r>
        <w:t>The evening will be at leisure. Suggested option: Yzabel Society.</w:t>
      </w:r>
    </w:p>
    <w:p w14:paraId="5F94C12F" w14:textId="77777777" w:rsidR="00E23E76" w:rsidRDefault="000A4464">
      <w:pPr>
        <w:pStyle w:val="Heading2"/>
      </w:pPr>
      <w:r>
        <w:t>Ground Services</w:t>
      </w:r>
    </w:p>
    <w:p w14:paraId="68C40090" w14:textId="77777777" w:rsidR="00E23E76" w:rsidRDefault="000A4464">
      <w:r>
        <w:t>Transport, guiding, accommodation, water bottles on the bus, and assistance with the professional program.</w:t>
      </w:r>
    </w:p>
    <w:p w14:paraId="42568202" w14:textId="77777777" w:rsidR="00E23E76" w:rsidRDefault="000A4464">
      <w:pPr>
        <w:pStyle w:val="Heading2"/>
      </w:pPr>
      <w:r>
        <w:t>Meals</w:t>
      </w:r>
    </w:p>
    <w:p w14:paraId="0BC65D92" w14:textId="77777777" w:rsidR="00E23E76" w:rsidRDefault="000A4464">
      <w:r>
        <w:t>BL</w:t>
      </w:r>
    </w:p>
    <w:p w14:paraId="54007185" w14:textId="77777777" w:rsidR="00E23E76" w:rsidRDefault="000A4464">
      <w:pPr>
        <w:pStyle w:val="Heading1"/>
      </w:pPr>
      <w:r>
        <w:t>Day 4 – Tuesday | Day Outside of Prishtina – All Participants</w:t>
      </w:r>
    </w:p>
    <w:p w14:paraId="300FE019" w14:textId="77777777" w:rsidR="00E23E76" w:rsidRDefault="000A4464">
      <w:pPr>
        <w:pStyle w:val="Heading2"/>
      </w:pPr>
      <w:r>
        <w:t>Guest Program</w:t>
      </w:r>
    </w:p>
    <w:p w14:paraId="6C14DE52" w14:textId="77777777" w:rsidR="00E23E76" w:rsidRDefault="000A4464">
      <w:r>
        <w:t>Guests will travel outside Prishtina for a humanitarian and cultural program in the Prizren area.</w:t>
      </w:r>
    </w:p>
    <w:p w14:paraId="77A1D550" w14:textId="77777777" w:rsidR="00E23E76" w:rsidRDefault="000A4464">
      <w:r>
        <w:t>Begin with a humanitarian visit to Terre des hommes Kosovo – Nashec Child Protection &amp; Day Care Center. Terre des hommes Foundation Lausanne has operated in Kosovo since 1999 and focuses on protecting children’s rights, preventing abuse, exploitation, and trafficking, and strengthening the child protection system through collaboration with institutions and communities.</w:t>
      </w:r>
    </w:p>
    <w:p w14:paraId="16816310" w14:textId="77777777" w:rsidR="00E23E76" w:rsidRDefault="000A4464">
      <w:r>
        <w:t>Lunch will be served at Sarajeva Steak House.</w:t>
      </w:r>
    </w:p>
    <w:p w14:paraId="7CC2202B" w14:textId="77777777" w:rsidR="00E23E76" w:rsidRDefault="000A4464">
      <w:r>
        <w:t>In the afternoon, guests will enjoy a Prizren cultural walking tour. The visit will include the Monastery of Our Lady of Ljeviš, Gazi Mehmet Pasha Hamam, Helveti Teke, the Museum of the Albanian League, Sinan Pasha Mosque, and other historic sites.</w:t>
      </w:r>
    </w:p>
    <w:p w14:paraId="3E591D23" w14:textId="77777777" w:rsidR="00E23E76" w:rsidRDefault="000A4464">
      <w:r>
        <w:t>Dinner will be served at Restaurant “Illyrian Castle” for all participants.</w:t>
      </w:r>
    </w:p>
    <w:p w14:paraId="7BBFA9F1" w14:textId="77777777" w:rsidR="00E23E76" w:rsidRDefault="000A4464">
      <w:pPr>
        <w:pStyle w:val="Heading2"/>
      </w:pPr>
      <w:r>
        <w:t>Ground Services</w:t>
      </w:r>
    </w:p>
    <w:p w14:paraId="02E787C7" w14:textId="77777777" w:rsidR="00E23E76" w:rsidRDefault="000A4464">
      <w:r>
        <w:t>Transport, tour guide, accommodation, water bottles on the bus, lunch, dinner, and entrance fees.</w:t>
      </w:r>
    </w:p>
    <w:p w14:paraId="07508F46" w14:textId="77777777" w:rsidR="00E23E76" w:rsidRDefault="000A4464">
      <w:pPr>
        <w:pStyle w:val="Heading2"/>
      </w:pPr>
      <w:r>
        <w:t>Meals</w:t>
      </w:r>
    </w:p>
    <w:p w14:paraId="389529D4" w14:textId="77777777" w:rsidR="00E23E76" w:rsidRDefault="000A4464">
      <w:r>
        <w:t>BLD</w:t>
      </w:r>
    </w:p>
    <w:p w14:paraId="4D7279BB" w14:textId="77777777" w:rsidR="00E23E76" w:rsidRDefault="000A4464">
      <w:pPr>
        <w:pStyle w:val="Heading1"/>
      </w:pPr>
      <w:r>
        <w:t>Day 5 – Wednesday | Professional / Cultural Day</w:t>
      </w:r>
    </w:p>
    <w:p w14:paraId="3BB4CFAE" w14:textId="77777777" w:rsidR="00E23E76" w:rsidRDefault="000A4464">
      <w:pPr>
        <w:pStyle w:val="Heading2"/>
      </w:pPr>
      <w:r>
        <w:t>Guest Program</w:t>
      </w:r>
    </w:p>
    <w:p w14:paraId="22900A66" w14:textId="77777777" w:rsidR="00E23E76" w:rsidRDefault="000A4464">
      <w:r>
        <w:t>Morning at leisure.</w:t>
      </w:r>
    </w:p>
    <w:p w14:paraId="0AEBA9C6" w14:textId="77777777" w:rsidR="00E23E76" w:rsidRDefault="000A4464">
      <w:r>
        <w:t>Guests may join the professionals for lunch at Restaurant Époque, subject to final program arrangements.</w:t>
      </w:r>
    </w:p>
    <w:p w14:paraId="0DDCC5AF" w14:textId="77777777" w:rsidR="00E23E76" w:rsidRDefault="000A4464">
      <w:r>
        <w:lastRenderedPageBreak/>
        <w:t>In the afternoon, delegates and guests will participate together in a cultural excursion outside Prishtina. Visit Gadime Cave, located approximately 18 km from Prishtina, followed by the Ulpiana Archaeological Site, approximately 7 km from Prishtina.</w:t>
      </w:r>
    </w:p>
    <w:p w14:paraId="69987941" w14:textId="77777777" w:rsidR="00E23E76" w:rsidRDefault="000A4464">
      <w:r>
        <w:t>The day will conclude with a farewell dinner at Traditional Restaurant Liburnia. Only audio/recorded music will be used. The music will fit the ambience of the restaurant and remain calm, local, and appropriate for dining.</w:t>
      </w:r>
    </w:p>
    <w:p w14:paraId="197092AD" w14:textId="77777777" w:rsidR="00E23E76" w:rsidRDefault="000A4464">
      <w:pPr>
        <w:pStyle w:val="Heading2"/>
      </w:pPr>
      <w:r>
        <w:t>Ground Services</w:t>
      </w:r>
    </w:p>
    <w:p w14:paraId="0EB7A515" w14:textId="77777777" w:rsidR="00E23E76" w:rsidRDefault="000A4464">
      <w:r>
        <w:t>Transport, accommodation, tour guide, lunch, dinner, water bottles on the bus, and entrance fees.</w:t>
      </w:r>
    </w:p>
    <w:p w14:paraId="3644CCE1" w14:textId="77777777" w:rsidR="00E23E76" w:rsidRDefault="000A4464">
      <w:pPr>
        <w:pStyle w:val="Heading2"/>
      </w:pPr>
      <w:r>
        <w:t>Meals</w:t>
      </w:r>
    </w:p>
    <w:p w14:paraId="08749AB3" w14:textId="77777777" w:rsidR="00E23E76" w:rsidRDefault="000A4464">
      <w:r>
        <w:t>BLD</w:t>
      </w:r>
    </w:p>
    <w:p w14:paraId="7C5F7906" w14:textId="77777777" w:rsidR="00E23E76" w:rsidRDefault="000A4464">
      <w:pPr>
        <w:pStyle w:val="Heading1"/>
      </w:pPr>
      <w:r>
        <w:t>Day 6 – Thursday | Departure Day and Extension Start Day</w:t>
      </w:r>
    </w:p>
    <w:p w14:paraId="75B2DDA0" w14:textId="77777777" w:rsidR="00E23E76" w:rsidRDefault="000A4464">
      <w:r>
        <w:t>Guests departing the program will transfer to the airport with transportation and tour guide assistance. For participants continuing on an optional extension, the extension program will begin following the departure arrangements.</w:t>
      </w:r>
    </w:p>
    <w:p w14:paraId="69ED4C77" w14:textId="77777777" w:rsidR="00E23E76" w:rsidRDefault="000A4464">
      <w:pPr>
        <w:pStyle w:val="Heading2"/>
      </w:pPr>
      <w:r>
        <w:t>Ground Services</w:t>
      </w:r>
    </w:p>
    <w:p w14:paraId="4F9B6F7C" w14:textId="77777777" w:rsidR="00E23E76" w:rsidRDefault="000A4464">
      <w:r>
        <w:t>Transport and tour guide.</w:t>
      </w:r>
    </w:p>
    <w:p w14:paraId="1910C45C" w14:textId="77777777" w:rsidR="00E23E76" w:rsidRDefault="000A4464">
      <w:pPr>
        <w:pStyle w:val="Heading2"/>
      </w:pPr>
      <w:r>
        <w:t>Meals</w:t>
      </w:r>
    </w:p>
    <w:p w14:paraId="3349CEDF" w14:textId="77777777" w:rsidR="00E23E76" w:rsidRDefault="000A4464">
      <w:r>
        <w:t>B</w:t>
      </w:r>
    </w:p>
    <w:sectPr w:rsidR="00E23E76"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2B076" w14:textId="77777777" w:rsidR="000A4464" w:rsidRDefault="000A4464">
      <w:pPr>
        <w:spacing w:after="0" w:line="240" w:lineRule="auto"/>
      </w:pPr>
      <w:r>
        <w:separator/>
      </w:r>
    </w:p>
  </w:endnote>
  <w:endnote w:type="continuationSeparator" w:id="0">
    <w:p w14:paraId="2EF46F81" w14:textId="77777777" w:rsidR="000A4464" w:rsidRDefault="000A4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3DA2" w14:textId="77777777" w:rsidR="00E23E76" w:rsidRDefault="000A4464">
    <w:pPr>
      <w:pStyle w:val="Footer"/>
      <w:jc w:val="center"/>
    </w:pPr>
    <w:r>
      <w:rPr>
        <w:sz w:val="16"/>
      </w:rPr>
      <w:t>2026 Accompanying Guest Program | Kosovo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02D52" w14:textId="77777777" w:rsidR="000A4464" w:rsidRDefault="000A4464">
      <w:pPr>
        <w:spacing w:after="0" w:line="240" w:lineRule="auto"/>
      </w:pPr>
      <w:r>
        <w:separator/>
      </w:r>
    </w:p>
  </w:footnote>
  <w:footnote w:type="continuationSeparator" w:id="0">
    <w:p w14:paraId="7AAED6D8" w14:textId="77777777" w:rsidR="000A4464" w:rsidRDefault="000A44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3239482">
    <w:abstractNumId w:val="8"/>
  </w:num>
  <w:num w:numId="2" w16cid:durableId="237054029">
    <w:abstractNumId w:val="6"/>
  </w:num>
  <w:num w:numId="3" w16cid:durableId="1609318110">
    <w:abstractNumId w:val="5"/>
  </w:num>
  <w:num w:numId="4" w16cid:durableId="1878271335">
    <w:abstractNumId w:val="4"/>
  </w:num>
  <w:num w:numId="5" w16cid:durableId="387845367">
    <w:abstractNumId w:val="7"/>
  </w:num>
  <w:num w:numId="6" w16cid:durableId="892227788">
    <w:abstractNumId w:val="3"/>
  </w:num>
  <w:num w:numId="7" w16cid:durableId="1526214592">
    <w:abstractNumId w:val="2"/>
  </w:num>
  <w:num w:numId="8" w16cid:durableId="576327401">
    <w:abstractNumId w:val="1"/>
  </w:num>
  <w:num w:numId="9" w16cid:durableId="1073702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464"/>
    <w:rsid w:val="0015074B"/>
    <w:rsid w:val="0029639D"/>
    <w:rsid w:val="00326F90"/>
    <w:rsid w:val="00662979"/>
    <w:rsid w:val="007A4EBC"/>
    <w:rsid w:val="00AA1D8D"/>
    <w:rsid w:val="00B47730"/>
    <w:rsid w:val="00CB0664"/>
    <w:rsid w:val="00E23E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930F7"/>
  <w14:defaultImageDpi w14:val="300"/>
  <w15:docId w15:val="{9C7A19EA-4D42-43A0-9EDA-40DF361A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657</Words>
  <Characters>4312</Characters>
  <Application>Microsoft Office Word</Application>
  <DocSecurity>0</DocSecurity>
  <Lines>65</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Christopher Addison</cp:lastModifiedBy>
  <cp:revision>2</cp:revision>
  <dcterms:created xsi:type="dcterms:W3CDTF">2026-10-06T17:18:00Z</dcterms:created>
  <dcterms:modified xsi:type="dcterms:W3CDTF">2026-10-06T17:18:00Z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9c6cda-4b24-4ae3-84cf-5eaee58cea3a_Enabled">
    <vt:lpwstr>true</vt:lpwstr>
  </property>
  <property fmtid="{D5CDD505-2E9C-101B-9397-08002B2CF9AE}" pid="3" name="MSIP_Label_a29c6cda-4b24-4ae3-84cf-5eaee58cea3a_SetDate">
    <vt:lpwstr>2026-10-06T17:18:14Z</vt:lpwstr>
  </property>
  <property fmtid="{D5CDD505-2E9C-101B-9397-08002B2CF9AE}" pid="4" name="MSIP_Label_a29c6cda-4b24-4ae3-84cf-5eaee58cea3a_Method">
    <vt:lpwstr>Standard</vt:lpwstr>
  </property>
  <property fmtid="{D5CDD505-2E9C-101B-9397-08002B2CF9AE}" pid="5" name="MSIP_Label_a29c6cda-4b24-4ae3-84cf-5eaee58cea3a_Name">
    <vt:lpwstr>Internal</vt:lpwstr>
  </property>
  <property fmtid="{D5CDD505-2E9C-101B-9397-08002B2CF9AE}" pid="6" name="MSIP_Label_a29c6cda-4b24-4ae3-84cf-5eaee58cea3a_SiteId">
    <vt:lpwstr>ac2502b4-b5ef-4f9c-a0f9-72c9b2b02e7d</vt:lpwstr>
  </property>
  <property fmtid="{D5CDD505-2E9C-101B-9397-08002B2CF9AE}" pid="7" name="MSIP_Label_a29c6cda-4b24-4ae3-84cf-5eaee58cea3a_ActionId">
    <vt:lpwstr>c3c54c92-cf8f-4d8f-bd04-f12200a22f82</vt:lpwstr>
  </property>
  <property fmtid="{D5CDD505-2E9C-101B-9397-08002B2CF9AE}" pid="8" name="MSIP_Label_a29c6cda-4b24-4ae3-84cf-5eaee58cea3a_ContentBits">
    <vt:lpwstr>0</vt:lpwstr>
  </property>
  <property fmtid="{D5CDD505-2E9C-101B-9397-08002B2CF9AE}" pid="9" name="MSIP_Label_a29c6cda-4b24-4ae3-84cf-5eaee58cea3a_Tag">
    <vt:lpwstr>10, 3, 0, 1</vt:lpwstr>
  </property>
</Properties>
</file>